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6466" w:rsidRDefault="000F6466" w:rsidP="000F6466">
      <w:pPr>
        <w:spacing w:after="0" w:line="240" w:lineRule="auto"/>
        <w:rPr>
          <w:rFonts w:ascii="Arial" w:eastAsia="Calibri" w:hAnsi="Arial" w:cs="Arial"/>
          <w:b/>
        </w:rPr>
      </w:pPr>
      <w:r w:rsidRPr="004F3D54">
        <w:rPr>
          <w:rFonts w:ascii="Perpetua" w:eastAsia="Calibri" w:hAnsi="Perpetua" w:cs="Arial"/>
          <w:b/>
          <w:noProof/>
          <w:sz w:val="28"/>
          <w:szCs w:val="28"/>
        </w:rPr>
        <mc:AlternateContent>
          <mc:Choice Requires="wps">
            <w:drawing>
              <wp:anchor distT="0" distB="0" distL="114300" distR="114300" simplePos="0" relativeHeight="251659264" behindDoc="0" locked="0" layoutInCell="1" allowOverlap="1" wp14:anchorId="4F2699AE" wp14:editId="16E27564">
                <wp:simplePos x="0" y="0"/>
                <wp:positionH relativeFrom="column">
                  <wp:posOffset>5629275</wp:posOffset>
                </wp:positionH>
                <wp:positionV relativeFrom="paragraph">
                  <wp:posOffset>635</wp:posOffset>
                </wp:positionV>
                <wp:extent cx="3129280" cy="1018309"/>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9280" cy="1018309"/>
                        </a:xfrm>
                        <a:prstGeom prst="rect">
                          <a:avLst/>
                        </a:prstGeom>
                        <a:solidFill>
                          <a:srgbClr val="FFFFFF"/>
                        </a:solidFill>
                        <a:ln w="9525">
                          <a:noFill/>
                          <a:miter lim="800000"/>
                          <a:headEnd/>
                          <a:tailEnd/>
                        </a:ln>
                      </wps:spPr>
                      <wps:txbx>
                        <w:txbxContent>
                          <w:p w:rsidR="003C74E3" w:rsidRPr="003119FA" w:rsidRDefault="003C74E3" w:rsidP="000F6466">
                            <w:pPr>
                              <w:pStyle w:val="NoSpacing"/>
                              <w:jc w:val="right"/>
                              <w:rPr>
                                <w:rFonts w:ascii="Palatino Linotype" w:hAnsi="Palatino Linotype"/>
                                <w:b/>
                              </w:rPr>
                            </w:pPr>
                            <w:r>
                              <w:rPr>
                                <w:rFonts w:ascii="Palatino Linotype" w:hAnsi="Palatino Linotype"/>
                                <w:b/>
                              </w:rPr>
                              <w:t xml:space="preserve">Thursday, </w:t>
                            </w:r>
                            <w:r w:rsidR="003A4909">
                              <w:rPr>
                                <w:rFonts w:ascii="Palatino Linotype" w:hAnsi="Palatino Linotype"/>
                                <w:b/>
                              </w:rPr>
                              <w:t>June 8</w:t>
                            </w:r>
                            <w:r w:rsidRPr="003119FA">
                              <w:rPr>
                                <w:rFonts w:ascii="Palatino Linotype" w:hAnsi="Palatino Linotype"/>
                                <w:b/>
                              </w:rPr>
                              <w:t>, 201</w:t>
                            </w:r>
                            <w:r>
                              <w:rPr>
                                <w:rFonts w:ascii="Palatino Linotype" w:hAnsi="Palatino Linotype"/>
                                <w:b/>
                              </w:rPr>
                              <w:t>7</w:t>
                            </w:r>
                          </w:p>
                          <w:p w:rsidR="003C74E3" w:rsidRPr="003119FA" w:rsidRDefault="003C74E3" w:rsidP="000F6466">
                            <w:pPr>
                              <w:pStyle w:val="NoSpacing"/>
                              <w:jc w:val="right"/>
                              <w:rPr>
                                <w:rFonts w:ascii="Palatino Linotype" w:hAnsi="Palatino Linotype"/>
                              </w:rPr>
                            </w:pPr>
                            <w:r>
                              <w:rPr>
                                <w:rFonts w:ascii="Palatino Linotype" w:hAnsi="Palatino Linotype"/>
                              </w:rPr>
                              <w:t>1:00 P</w:t>
                            </w:r>
                            <w:r w:rsidRPr="003119FA">
                              <w:rPr>
                                <w:rFonts w:ascii="Palatino Linotype" w:hAnsi="Palatino Linotype"/>
                              </w:rPr>
                              <w:t xml:space="preserve">M to </w:t>
                            </w:r>
                            <w:r>
                              <w:rPr>
                                <w:rFonts w:ascii="Palatino Linotype" w:hAnsi="Palatino Linotype"/>
                              </w:rPr>
                              <w:t>3:30</w:t>
                            </w:r>
                            <w:r w:rsidRPr="003119FA">
                              <w:rPr>
                                <w:rFonts w:ascii="Palatino Linotype" w:hAnsi="Palatino Linotype"/>
                              </w:rPr>
                              <w:t xml:space="preserve"> PM</w:t>
                            </w:r>
                          </w:p>
                          <w:p w:rsidR="003C74E3" w:rsidRPr="003119FA" w:rsidRDefault="003C74E3" w:rsidP="000F6466">
                            <w:pPr>
                              <w:pStyle w:val="Informal1"/>
                              <w:spacing w:before="0" w:after="0"/>
                              <w:jc w:val="right"/>
                              <w:rPr>
                                <w:rFonts w:ascii="Palatino Linotype" w:hAnsi="Palatino Linotype"/>
                                <w:sz w:val="22"/>
                                <w:szCs w:val="22"/>
                              </w:rPr>
                            </w:pPr>
                            <w:r w:rsidRPr="003119FA">
                              <w:rPr>
                                <w:rFonts w:ascii="Palatino Linotype" w:hAnsi="Palatino Linotype"/>
                                <w:sz w:val="22"/>
                                <w:szCs w:val="22"/>
                              </w:rPr>
                              <w:t>1500 Jefferson Street SE</w:t>
                            </w:r>
                            <w:r>
                              <w:rPr>
                                <w:rFonts w:ascii="Palatino Linotype" w:hAnsi="Palatino Linotype"/>
                                <w:sz w:val="22"/>
                                <w:szCs w:val="22"/>
                              </w:rPr>
                              <w:t>, Rm 2332</w:t>
                            </w:r>
                          </w:p>
                          <w:p w:rsidR="003C74E3" w:rsidRDefault="003C74E3" w:rsidP="000F6466">
                            <w:pPr>
                              <w:pStyle w:val="Informal1"/>
                              <w:spacing w:before="0" w:after="0"/>
                              <w:jc w:val="right"/>
                              <w:rPr>
                                <w:rFonts w:ascii="Palatino Linotype" w:hAnsi="Palatino Linotype"/>
                                <w:sz w:val="22"/>
                                <w:szCs w:val="22"/>
                              </w:rPr>
                            </w:pPr>
                            <w:r w:rsidRPr="003119FA">
                              <w:rPr>
                                <w:rFonts w:ascii="Palatino Linotype" w:hAnsi="Palatino Linotype"/>
                                <w:sz w:val="22"/>
                                <w:szCs w:val="22"/>
                              </w:rPr>
                              <w:t>Olympia, Washington</w:t>
                            </w:r>
                          </w:p>
                          <w:p w:rsidR="003C74E3" w:rsidRPr="006E6F84" w:rsidRDefault="003C74E3" w:rsidP="000F6466">
                            <w:pPr>
                              <w:pStyle w:val="Informal1"/>
                              <w:spacing w:before="0" w:after="0"/>
                              <w:jc w:val="right"/>
                              <w:rPr>
                                <w:rFonts w:ascii="Palatino Linotype" w:hAnsi="Palatino Linotype"/>
                                <w:b/>
                                <w:i/>
                                <w:color w:val="FF0000"/>
                                <w:sz w:val="22"/>
                                <w:szCs w:val="22"/>
                              </w:rPr>
                            </w:pPr>
                          </w:p>
                          <w:p w:rsidR="003C74E3" w:rsidRDefault="003C74E3" w:rsidP="000F6466">
                            <w:pPr>
                              <w:pStyle w:val="NoSpacing"/>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2699AE" id="_x0000_t202" coordsize="21600,21600" o:spt="202" path="m,l,21600r21600,l21600,xe">
                <v:stroke joinstyle="miter"/>
                <v:path gradientshapeok="t" o:connecttype="rect"/>
              </v:shapetype>
              <v:shape id="Text Box 2" o:spid="_x0000_s1026" type="#_x0000_t202" style="position:absolute;margin-left:443.25pt;margin-top:.05pt;width:246.4pt;height:80.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" stroked="f">
                <v:textbox>
                  <w:txbxContent>
                    <w:p w:rsidR="003C74E3" w:rsidRPr="003119FA" w:rsidRDefault="003C74E3" w:rsidP="000F6466">
                      <w:pPr>
                        <w:pStyle w:val="NoSpacing"/>
                        <w:jc w:val="right"/>
                        <w:rPr>
                          <w:rFonts w:ascii="Palatino Linotype" w:hAnsi="Palatino Linotype"/>
                          <w:b/>
                        </w:rPr>
                      </w:pPr>
                      <w:r>
                        <w:rPr>
                          <w:rFonts w:ascii="Palatino Linotype" w:hAnsi="Palatino Linotype"/>
                          <w:b/>
                        </w:rPr>
                        <w:t xml:space="preserve">Thursday, </w:t>
                      </w:r>
                      <w:r w:rsidR="003A4909">
                        <w:rPr>
                          <w:rFonts w:ascii="Palatino Linotype" w:hAnsi="Palatino Linotype"/>
                          <w:b/>
                        </w:rPr>
                        <w:t>June 8</w:t>
                      </w:r>
                      <w:r w:rsidRPr="003119FA">
                        <w:rPr>
                          <w:rFonts w:ascii="Palatino Linotype" w:hAnsi="Palatino Linotype"/>
                          <w:b/>
                        </w:rPr>
                        <w:t>, 201</w:t>
                      </w:r>
                      <w:r>
                        <w:rPr>
                          <w:rFonts w:ascii="Palatino Linotype" w:hAnsi="Palatino Linotype"/>
                          <w:b/>
                        </w:rPr>
                        <w:t>7</w:t>
                      </w:r>
                    </w:p>
                    <w:p w:rsidR="003C74E3" w:rsidRPr="003119FA" w:rsidRDefault="003C74E3" w:rsidP="000F6466">
                      <w:pPr>
                        <w:pStyle w:val="NoSpacing"/>
                        <w:jc w:val="right"/>
                        <w:rPr>
                          <w:rFonts w:ascii="Palatino Linotype" w:hAnsi="Palatino Linotype"/>
                        </w:rPr>
                      </w:pPr>
                      <w:r>
                        <w:rPr>
                          <w:rFonts w:ascii="Palatino Linotype" w:hAnsi="Palatino Linotype"/>
                        </w:rPr>
                        <w:t>1:00 P</w:t>
                      </w:r>
                      <w:r w:rsidRPr="003119FA">
                        <w:rPr>
                          <w:rFonts w:ascii="Palatino Linotype" w:hAnsi="Palatino Linotype"/>
                        </w:rPr>
                        <w:t xml:space="preserve">M to </w:t>
                      </w:r>
                      <w:r>
                        <w:rPr>
                          <w:rFonts w:ascii="Palatino Linotype" w:hAnsi="Palatino Linotype"/>
                        </w:rPr>
                        <w:t>3:30</w:t>
                      </w:r>
                      <w:r w:rsidRPr="003119FA">
                        <w:rPr>
                          <w:rFonts w:ascii="Palatino Linotype" w:hAnsi="Palatino Linotype"/>
                        </w:rPr>
                        <w:t xml:space="preserve"> PM</w:t>
                      </w:r>
                    </w:p>
                    <w:p w:rsidR="003C74E3" w:rsidRPr="003119FA" w:rsidRDefault="003C74E3" w:rsidP="000F6466">
                      <w:pPr>
                        <w:pStyle w:val="Informal1"/>
                        <w:spacing w:before="0" w:after="0"/>
                        <w:jc w:val="right"/>
                        <w:rPr>
                          <w:rFonts w:ascii="Palatino Linotype" w:hAnsi="Palatino Linotype"/>
                          <w:sz w:val="22"/>
                          <w:szCs w:val="22"/>
                        </w:rPr>
                      </w:pPr>
                      <w:r w:rsidRPr="003119FA">
                        <w:rPr>
                          <w:rFonts w:ascii="Palatino Linotype" w:hAnsi="Palatino Linotype"/>
                          <w:sz w:val="22"/>
                          <w:szCs w:val="22"/>
                        </w:rPr>
                        <w:t>1500 Jefferson Street SE</w:t>
                      </w:r>
                      <w:r>
                        <w:rPr>
                          <w:rFonts w:ascii="Palatino Linotype" w:hAnsi="Palatino Linotype"/>
                          <w:sz w:val="22"/>
                          <w:szCs w:val="22"/>
                        </w:rPr>
                        <w:t>, Rm 2332</w:t>
                      </w:r>
                    </w:p>
                    <w:p w:rsidR="003C74E3" w:rsidRDefault="003C74E3" w:rsidP="000F6466">
                      <w:pPr>
                        <w:pStyle w:val="Informal1"/>
                        <w:spacing w:before="0" w:after="0"/>
                        <w:jc w:val="right"/>
                        <w:rPr>
                          <w:rFonts w:ascii="Palatino Linotype" w:hAnsi="Palatino Linotype"/>
                          <w:sz w:val="22"/>
                          <w:szCs w:val="22"/>
                        </w:rPr>
                      </w:pPr>
                      <w:r w:rsidRPr="003119FA">
                        <w:rPr>
                          <w:rFonts w:ascii="Palatino Linotype" w:hAnsi="Palatino Linotype"/>
                          <w:sz w:val="22"/>
                          <w:szCs w:val="22"/>
                        </w:rPr>
                        <w:t>Olympia, Washington</w:t>
                      </w:r>
                    </w:p>
                    <w:p w:rsidR="003C74E3" w:rsidRPr="006E6F84" w:rsidRDefault="003C74E3" w:rsidP="000F6466">
                      <w:pPr>
                        <w:pStyle w:val="Informal1"/>
                        <w:spacing w:before="0" w:after="0"/>
                        <w:jc w:val="right"/>
                        <w:rPr>
                          <w:rFonts w:ascii="Palatino Linotype" w:hAnsi="Palatino Linotype"/>
                          <w:b/>
                          <w:i/>
                          <w:color w:val="FF0000"/>
                          <w:sz w:val="22"/>
                          <w:szCs w:val="22"/>
                        </w:rPr>
                      </w:pPr>
                    </w:p>
                    <w:p w:rsidR="003C74E3" w:rsidRDefault="003C74E3" w:rsidP="000F6466">
                      <w:pPr>
                        <w:pStyle w:val="NoSpacing"/>
                        <w:jc w:val="right"/>
                      </w:pPr>
                    </w:p>
                  </w:txbxContent>
                </v:textbox>
              </v:shape>
            </w:pict>
          </mc:Fallback>
        </mc:AlternateContent>
      </w:r>
    </w:p>
    <w:p w:rsidR="000F6466" w:rsidRDefault="000F6466" w:rsidP="000F6466">
      <w:pPr>
        <w:spacing w:after="0" w:line="240" w:lineRule="auto"/>
        <w:rPr>
          <w:rFonts w:ascii="Palatino Linotype" w:eastAsia="Calibri" w:hAnsi="Palatino Linotype" w:cs="Arial"/>
          <w:b/>
          <w:sz w:val="28"/>
          <w:szCs w:val="28"/>
        </w:rPr>
      </w:pPr>
      <w:r>
        <w:rPr>
          <w:noProof/>
        </w:rPr>
        <w:drawing>
          <wp:inline distT="0" distB="0" distL="0" distR="0" wp14:anchorId="08BE3441" wp14:editId="03E75A90">
            <wp:extent cx="1211227" cy="601225"/>
            <wp:effectExtent l="0" t="0" r="8255" b="889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32471" cy="611770"/>
                    </a:xfrm>
                    <a:prstGeom prst="rect">
                      <a:avLst/>
                    </a:prstGeom>
                  </pic:spPr>
                </pic:pic>
              </a:graphicData>
            </a:graphic>
          </wp:inline>
        </w:drawing>
      </w:r>
    </w:p>
    <w:p w:rsidR="000F6466" w:rsidRDefault="000F6466" w:rsidP="000F6466">
      <w:pPr>
        <w:spacing w:after="0" w:line="240" w:lineRule="auto"/>
        <w:rPr>
          <w:rFonts w:ascii="Palatino Linotype" w:eastAsia="Calibri" w:hAnsi="Palatino Linotype" w:cs="Arial"/>
          <w:b/>
          <w:sz w:val="28"/>
          <w:szCs w:val="28"/>
        </w:rPr>
      </w:pPr>
    </w:p>
    <w:p w:rsidR="000F6466" w:rsidRDefault="000F6466" w:rsidP="000F6466">
      <w:pPr>
        <w:spacing w:after="0" w:line="240" w:lineRule="auto"/>
        <w:rPr>
          <w:rFonts w:ascii="Perpetua" w:eastAsia="Calibri" w:hAnsi="Perpetua" w:cs="Arial"/>
          <w:b/>
          <w:sz w:val="24"/>
        </w:rPr>
      </w:pPr>
      <w:r>
        <w:rPr>
          <w:rFonts w:ascii="Palatino Linotype" w:eastAsia="Calibri" w:hAnsi="Palatino Linotype" w:cs="Arial"/>
          <w:b/>
          <w:sz w:val="28"/>
          <w:szCs w:val="28"/>
        </w:rPr>
        <w:t>Geospatial Portal</w:t>
      </w:r>
      <w:r w:rsidRPr="004F3D54">
        <w:rPr>
          <w:rFonts w:ascii="Palatino Linotype" w:eastAsia="Calibri" w:hAnsi="Palatino Linotype" w:cs="Arial"/>
          <w:b/>
          <w:sz w:val="28"/>
          <w:szCs w:val="28"/>
        </w:rPr>
        <w:t xml:space="preserve"> </w:t>
      </w:r>
      <w:r w:rsidR="00B43FB4">
        <w:rPr>
          <w:rFonts w:ascii="Palatino Linotype" w:eastAsia="Calibri" w:hAnsi="Palatino Linotype" w:cs="Arial"/>
          <w:b/>
          <w:sz w:val="28"/>
          <w:szCs w:val="28"/>
        </w:rPr>
        <w:t xml:space="preserve">&amp; WAMAS </w:t>
      </w:r>
      <w:r w:rsidR="00582489">
        <w:rPr>
          <w:rFonts w:ascii="Palatino Linotype" w:eastAsia="Calibri" w:hAnsi="Palatino Linotype" w:cs="Arial"/>
          <w:b/>
          <w:sz w:val="28"/>
          <w:szCs w:val="28"/>
        </w:rPr>
        <w:t xml:space="preserve">Steering </w:t>
      </w:r>
      <w:r>
        <w:rPr>
          <w:rFonts w:ascii="Palatino Linotype" w:eastAsia="Calibri" w:hAnsi="Palatino Linotype" w:cs="Arial"/>
          <w:b/>
          <w:sz w:val="28"/>
          <w:szCs w:val="28"/>
        </w:rPr>
        <w:t>Committee</w:t>
      </w:r>
      <w:r w:rsidR="00B43FB4">
        <w:rPr>
          <w:rFonts w:ascii="Palatino Linotype" w:eastAsia="Calibri" w:hAnsi="Palatino Linotype" w:cs="Arial"/>
          <w:b/>
          <w:sz w:val="28"/>
          <w:szCs w:val="28"/>
        </w:rPr>
        <w:t>s</w:t>
      </w:r>
      <w:r>
        <w:rPr>
          <w:rFonts w:ascii="Palatino Linotype" w:eastAsia="Calibri" w:hAnsi="Palatino Linotype" w:cs="Arial"/>
          <w:b/>
          <w:sz w:val="28"/>
          <w:szCs w:val="28"/>
        </w:rPr>
        <w:t xml:space="preserve"> </w:t>
      </w:r>
      <w:r w:rsidRPr="002E6BB8">
        <w:rPr>
          <w:rFonts w:ascii="Palatino Linotype" w:eastAsia="Calibri" w:hAnsi="Palatino Linotype" w:cs="Arial"/>
          <w:sz w:val="28"/>
          <w:szCs w:val="28"/>
        </w:rPr>
        <w:t>(Monthly)</w:t>
      </w:r>
      <w:r>
        <w:rPr>
          <w:rFonts w:ascii="Palatino Linotype" w:eastAsia="Calibri" w:hAnsi="Palatino Linotype" w:cs="Arial"/>
          <w:b/>
          <w:sz w:val="28"/>
          <w:szCs w:val="28"/>
        </w:rPr>
        <w:tab/>
      </w:r>
      <w:r w:rsidR="0058505E">
        <w:rPr>
          <w:rFonts w:ascii="Palatino Linotype" w:eastAsia="Calibri" w:hAnsi="Palatino Linotype" w:cs="Arial"/>
          <w:b/>
          <w:sz w:val="28"/>
          <w:szCs w:val="28"/>
        </w:rPr>
        <w:tab/>
      </w:r>
      <w:r w:rsidR="008308FE">
        <w:rPr>
          <w:rFonts w:ascii="Palatino Linotype" w:eastAsia="Calibri" w:hAnsi="Palatino Linotype" w:cs="Arial"/>
          <w:b/>
          <w:sz w:val="28"/>
          <w:szCs w:val="28"/>
        </w:rPr>
        <w:tab/>
      </w:r>
      <w:r w:rsidR="008308FE">
        <w:rPr>
          <w:rFonts w:ascii="Palatino Linotype" w:eastAsia="Calibri" w:hAnsi="Palatino Linotype" w:cs="Arial"/>
          <w:b/>
          <w:sz w:val="28"/>
          <w:szCs w:val="28"/>
        </w:rPr>
        <w:tab/>
      </w:r>
      <w:r w:rsidR="008308FE">
        <w:rPr>
          <w:rFonts w:ascii="Palatino Linotype" w:eastAsia="Calibri" w:hAnsi="Palatino Linotype" w:cs="Arial"/>
          <w:b/>
          <w:sz w:val="28"/>
          <w:szCs w:val="28"/>
        </w:rPr>
        <w:tab/>
      </w:r>
      <w:r w:rsidR="008308FE">
        <w:rPr>
          <w:rFonts w:ascii="Palatino Linotype" w:eastAsia="Calibri" w:hAnsi="Palatino Linotype" w:cs="Arial"/>
          <w:b/>
          <w:sz w:val="28"/>
          <w:szCs w:val="28"/>
        </w:rPr>
        <w:tab/>
        <w:t xml:space="preserve">    </w:t>
      </w:r>
      <w:r w:rsidR="00152B02">
        <w:rPr>
          <w:rFonts w:ascii="Palatino Linotype" w:eastAsia="Calibri" w:hAnsi="Palatino Linotype" w:cs="Arial"/>
          <w:b/>
          <w:i/>
          <w:color w:val="FF0000"/>
          <w:sz w:val="28"/>
          <w:szCs w:val="28"/>
        </w:rPr>
        <w:tab/>
        <w:t xml:space="preserve">    </w:t>
      </w:r>
      <w:r w:rsidR="008308FE">
        <w:rPr>
          <w:rFonts w:ascii="Palatino Linotype" w:eastAsia="Calibri" w:hAnsi="Palatino Linotype" w:cs="Arial"/>
          <w:b/>
          <w:sz w:val="28"/>
          <w:szCs w:val="28"/>
        </w:rPr>
        <w:t>Minutes</w:t>
      </w:r>
    </w:p>
    <w:p w:rsidR="000F6466" w:rsidRPr="00231670" w:rsidRDefault="000F6466" w:rsidP="000F6466">
      <w:pPr>
        <w:spacing w:after="0" w:line="240" w:lineRule="auto"/>
        <w:jc w:val="right"/>
        <w:rPr>
          <w:rFonts w:ascii="Arial" w:eastAsia="Calibri" w:hAnsi="Arial" w:cs="Arial"/>
          <w:b/>
        </w:rPr>
      </w:pPr>
    </w:p>
    <w:tbl>
      <w:tblPr>
        <w:tblStyle w:val="TableGrid"/>
        <w:tblW w:w="0" w:type="auto"/>
        <w:tblLayout w:type="fixed"/>
        <w:tblLook w:val="04A0" w:firstRow="1" w:lastRow="0" w:firstColumn="1" w:lastColumn="0" w:noHBand="0" w:noVBand="1"/>
      </w:tblPr>
      <w:tblGrid>
        <w:gridCol w:w="725"/>
        <w:gridCol w:w="6290"/>
        <w:gridCol w:w="1170"/>
        <w:gridCol w:w="2430"/>
        <w:gridCol w:w="3055"/>
      </w:tblGrid>
      <w:tr w:rsidR="000F6466" w:rsidTr="0032280F">
        <w:tc>
          <w:tcPr>
            <w:tcW w:w="725" w:type="dxa"/>
            <w:shd w:val="clear" w:color="auto" w:fill="323E4F" w:themeFill="text2" w:themeFillShade="BF"/>
          </w:tcPr>
          <w:p w:rsidR="000F6466" w:rsidRPr="000C046C" w:rsidRDefault="000F6466" w:rsidP="003C74E3">
            <w:pPr>
              <w:jc w:val="center"/>
              <w:rPr>
                <w:rFonts w:ascii="Palatino Linotype" w:eastAsia="Calibri" w:hAnsi="Palatino Linotype" w:cs="Arial"/>
                <w:b/>
                <w:sz w:val="24"/>
                <w:szCs w:val="24"/>
              </w:rPr>
            </w:pPr>
            <w:r>
              <w:rPr>
                <w:rFonts w:ascii="Palatino Linotype" w:eastAsia="Calibri" w:hAnsi="Palatino Linotype" w:cs="Arial"/>
                <w:b/>
                <w:sz w:val="24"/>
                <w:szCs w:val="24"/>
              </w:rPr>
              <w:t>Item</w:t>
            </w:r>
          </w:p>
        </w:tc>
        <w:tc>
          <w:tcPr>
            <w:tcW w:w="6290" w:type="dxa"/>
            <w:shd w:val="clear" w:color="auto" w:fill="323E4F" w:themeFill="text2" w:themeFillShade="BF"/>
          </w:tcPr>
          <w:p w:rsidR="000F6466" w:rsidRPr="000C046C" w:rsidRDefault="000F6466" w:rsidP="003C74E3">
            <w:pPr>
              <w:jc w:val="center"/>
              <w:rPr>
                <w:rFonts w:ascii="Palatino Linotype" w:eastAsia="Calibri" w:hAnsi="Palatino Linotype" w:cs="Arial"/>
                <w:b/>
                <w:sz w:val="24"/>
                <w:szCs w:val="24"/>
              </w:rPr>
            </w:pPr>
            <w:r w:rsidRPr="000C046C">
              <w:rPr>
                <w:rFonts w:ascii="Palatino Linotype" w:eastAsia="Calibri" w:hAnsi="Palatino Linotype" w:cs="Arial"/>
                <w:b/>
                <w:sz w:val="24"/>
                <w:szCs w:val="24"/>
              </w:rPr>
              <w:t>Topic</w:t>
            </w:r>
            <w:r>
              <w:rPr>
                <w:rFonts w:ascii="Palatino Linotype" w:eastAsia="Calibri" w:hAnsi="Palatino Linotype" w:cs="Arial"/>
                <w:b/>
                <w:sz w:val="24"/>
                <w:szCs w:val="24"/>
              </w:rPr>
              <w:t>s</w:t>
            </w:r>
          </w:p>
        </w:tc>
        <w:tc>
          <w:tcPr>
            <w:tcW w:w="1170" w:type="dxa"/>
            <w:shd w:val="clear" w:color="auto" w:fill="323E4F" w:themeFill="text2" w:themeFillShade="BF"/>
          </w:tcPr>
          <w:p w:rsidR="000F6466" w:rsidRPr="000C046C" w:rsidRDefault="000F6466" w:rsidP="003C74E3">
            <w:pPr>
              <w:jc w:val="center"/>
              <w:rPr>
                <w:rFonts w:ascii="Palatino Linotype" w:eastAsia="Calibri" w:hAnsi="Palatino Linotype" w:cs="Arial"/>
                <w:b/>
                <w:sz w:val="24"/>
                <w:szCs w:val="24"/>
              </w:rPr>
            </w:pPr>
            <w:r w:rsidRPr="000C046C">
              <w:rPr>
                <w:rFonts w:ascii="Palatino Linotype" w:eastAsia="Calibri" w:hAnsi="Palatino Linotype" w:cs="Arial"/>
                <w:b/>
                <w:sz w:val="24"/>
                <w:szCs w:val="24"/>
              </w:rPr>
              <w:t xml:space="preserve">Time </w:t>
            </w:r>
          </w:p>
        </w:tc>
        <w:tc>
          <w:tcPr>
            <w:tcW w:w="2430" w:type="dxa"/>
            <w:shd w:val="clear" w:color="auto" w:fill="323E4F" w:themeFill="text2" w:themeFillShade="BF"/>
          </w:tcPr>
          <w:p w:rsidR="000F6466" w:rsidRPr="000C046C" w:rsidRDefault="000F6466" w:rsidP="003C74E3">
            <w:pPr>
              <w:jc w:val="center"/>
              <w:rPr>
                <w:rFonts w:ascii="Palatino Linotype" w:eastAsia="Calibri" w:hAnsi="Palatino Linotype" w:cs="Arial"/>
                <w:b/>
                <w:sz w:val="24"/>
                <w:szCs w:val="24"/>
              </w:rPr>
            </w:pPr>
            <w:r w:rsidRPr="000C046C">
              <w:rPr>
                <w:rFonts w:ascii="Palatino Linotype" w:eastAsia="Calibri" w:hAnsi="Palatino Linotype" w:cs="Arial"/>
                <w:b/>
                <w:sz w:val="24"/>
                <w:szCs w:val="24"/>
              </w:rPr>
              <w:t>Lead</w:t>
            </w:r>
          </w:p>
        </w:tc>
        <w:tc>
          <w:tcPr>
            <w:tcW w:w="3055" w:type="dxa"/>
            <w:shd w:val="clear" w:color="auto" w:fill="323E4F" w:themeFill="text2" w:themeFillShade="BF"/>
          </w:tcPr>
          <w:p w:rsidR="000F6466" w:rsidRPr="000C046C" w:rsidRDefault="000F6466" w:rsidP="003C74E3">
            <w:pPr>
              <w:jc w:val="center"/>
              <w:rPr>
                <w:rFonts w:ascii="Palatino Linotype" w:eastAsia="Calibri" w:hAnsi="Palatino Linotype" w:cs="Arial"/>
                <w:b/>
                <w:sz w:val="24"/>
                <w:szCs w:val="24"/>
              </w:rPr>
            </w:pPr>
            <w:r w:rsidRPr="000C046C">
              <w:rPr>
                <w:rFonts w:ascii="Palatino Linotype" w:eastAsia="Calibri" w:hAnsi="Palatino Linotype" w:cs="Arial"/>
                <w:b/>
                <w:sz w:val="24"/>
                <w:szCs w:val="24"/>
              </w:rPr>
              <w:t>Action</w:t>
            </w:r>
            <w:r>
              <w:rPr>
                <w:rFonts w:ascii="Palatino Linotype" w:eastAsia="Calibri" w:hAnsi="Palatino Linotype" w:cs="Arial"/>
                <w:b/>
                <w:sz w:val="24"/>
                <w:szCs w:val="24"/>
              </w:rPr>
              <w:t>/Follow-up</w:t>
            </w:r>
          </w:p>
        </w:tc>
      </w:tr>
      <w:tr w:rsidR="000F6466" w:rsidTr="0032280F">
        <w:tc>
          <w:tcPr>
            <w:tcW w:w="725" w:type="dxa"/>
          </w:tcPr>
          <w:p w:rsidR="000F6466" w:rsidRPr="000F6466" w:rsidRDefault="000F6466" w:rsidP="000F6466">
            <w:pPr>
              <w:pStyle w:val="NoSpacing"/>
            </w:pPr>
          </w:p>
        </w:tc>
        <w:tc>
          <w:tcPr>
            <w:tcW w:w="6290" w:type="dxa"/>
          </w:tcPr>
          <w:p w:rsidR="004871AD" w:rsidRPr="00643C8B" w:rsidRDefault="00DD17E6" w:rsidP="00643C8B">
            <w:pPr>
              <w:pStyle w:val="NoSpacing"/>
              <w:rPr>
                <w:b/>
              </w:rPr>
            </w:pPr>
            <w:r>
              <w:rPr>
                <w:b/>
              </w:rPr>
              <w:t xml:space="preserve">GPSC </w:t>
            </w:r>
            <w:r w:rsidR="000F6466" w:rsidRPr="000F6466">
              <w:rPr>
                <w:b/>
              </w:rPr>
              <w:t>Welcome</w:t>
            </w:r>
            <w:r w:rsidR="000F6466">
              <w:rPr>
                <w:b/>
              </w:rPr>
              <w:t>, introductions, assign recorder, adjust agenda</w:t>
            </w:r>
          </w:p>
        </w:tc>
        <w:tc>
          <w:tcPr>
            <w:tcW w:w="1170" w:type="dxa"/>
          </w:tcPr>
          <w:p w:rsidR="000F6466" w:rsidRPr="000F6466" w:rsidRDefault="000F6466" w:rsidP="000F6466">
            <w:pPr>
              <w:pStyle w:val="NoSpacing"/>
              <w:rPr>
                <w:b/>
              </w:rPr>
            </w:pPr>
            <w:r w:rsidRPr="000F6466">
              <w:rPr>
                <w:b/>
              </w:rPr>
              <w:t>1:00 PM</w:t>
            </w:r>
          </w:p>
          <w:p w:rsidR="000F6466" w:rsidRPr="000F6466" w:rsidRDefault="001B0C36" w:rsidP="000F6466">
            <w:pPr>
              <w:pStyle w:val="NoSpacing"/>
            </w:pPr>
            <w:r>
              <w:t>(</w:t>
            </w:r>
            <w:r w:rsidR="00E0350E">
              <w:t>5</w:t>
            </w:r>
            <w:r w:rsidR="000F6466">
              <w:t xml:space="preserve"> min</w:t>
            </w:r>
            <w:r>
              <w:t>)</w:t>
            </w:r>
          </w:p>
        </w:tc>
        <w:tc>
          <w:tcPr>
            <w:tcW w:w="2430" w:type="dxa"/>
          </w:tcPr>
          <w:p w:rsidR="000F6466" w:rsidRDefault="00643C8B" w:rsidP="000F6466">
            <w:pPr>
              <w:pStyle w:val="NoSpacing"/>
            </w:pPr>
            <w:r>
              <w:t>Jenny Konwinski</w:t>
            </w:r>
          </w:p>
          <w:p w:rsidR="000F6466" w:rsidRPr="000F6466" w:rsidRDefault="00643C8B" w:rsidP="000F6466">
            <w:pPr>
              <w:pStyle w:val="NoSpacing"/>
            </w:pPr>
            <w:r>
              <w:t>Tim Minter</w:t>
            </w:r>
          </w:p>
        </w:tc>
        <w:tc>
          <w:tcPr>
            <w:tcW w:w="3055" w:type="dxa"/>
          </w:tcPr>
          <w:p w:rsidR="000F6466" w:rsidRPr="000F6466" w:rsidRDefault="000F6466" w:rsidP="000F6466">
            <w:pPr>
              <w:pStyle w:val="NoSpacing"/>
            </w:pPr>
          </w:p>
        </w:tc>
      </w:tr>
      <w:tr w:rsidR="009B68D0" w:rsidTr="002049EA">
        <w:trPr>
          <w:trHeight w:val="242"/>
        </w:trPr>
        <w:tc>
          <w:tcPr>
            <w:tcW w:w="13670" w:type="dxa"/>
            <w:gridSpan w:val="5"/>
            <w:shd w:val="clear" w:color="auto" w:fill="8EAADB" w:themeFill="accent5" w:themeFillTint="99"/>
          </w:tcPr>
          <w:p w:rsidR="009B68D0" w:rsidRPr="009B68D0" w:rsidRDefault="005C0C9A" w:rsidP="000F6466">
            <w:pPr>
              <w:pStyle w:val="NoSpacing"/>
              <w:rPr>
                <w:b/>
              </w:rPr>
            </w:pPr>
            <w:r>
              <w:rPr>
                <w:b/>
                <w:color w:val="FFFFFF" w:themeColor="background1"/>
              </w:rPr>
              <w:t xml:space="preserve">Management &amp; </w:t>
            </w:r>
            <w:r w:rsidR="009B68D0" w:rsidRPr="009B68D0">
              <w:rPr>
                <w:b/>
                <w:color w:val="FFFFFF" w:themeColor="background1"/>
              </w:rPr>
              <w:t>Data</w:t>
            </w:r>
          </w:p>
        </w:tc>
      </w:tr>
      <w:tr w:rsidR="00DD17E6" w:rsidTr="0032280F">
        <w:trPr>
          <w:trHeight w:val="710"/>
        </w:trPr>
        <w:tc>
          <w:tcPr>
            <w:tcW w:w="725" w:type="dxa"/>
            <w:shd w:val="clear" w:color="auto" w:fill="auto"/>
          </w:tcPr>
          <w:p w:rsidR="00DD17E6" w:rsidRPr="009B68D0" w:rsidRDefault="00DD17E6" w:rsidP="000F6466">
            <w:pPr>
              <w:pStyle w:val="NoSpacing"/>
              <w:rPr>
                <w:color w:val="FFFFFF" w:themeColor="background1"/>
              </w:rPr>
            </w:pPr>
            <w:r w:rsidRPr="009B68D0">
              <w:rPr>
                <w:color w:val="FFFFFF" w:themeColor="background1"/>
              </w:rPr>
              <w:t>1</w:t>
            </w:r>
          </w:p>
        </w:tc>
        <w:tc>
          <w:tcPr>
            <w:tcW w:w="6290" w:type="dxa"/>
          </w:tcPr>
          <w:p w:rsidR="00691F54" w:rsidRDefault="00691F54" w:rsidP="005A3345">
            <w:pPr>
              <w:pStyle w:val="NoSpacing"/>
              <w:numPr>
                <w:ilvl w:val="0"/>
                <w:numId w:val="7"/>
              </w:numPr>
            </w:pPr>
            <w:r>
              <w:t xml:space="preserve">Geospatial Portal simplification </w:t>
            </w:r>
            <w:r w:rsidR="009F4E0A">
              <w:t>discussion</w:t>
            </w:r>
          </w:p>
          <w:p w:rsidR="006D4217" w:rsidRDefault="006D4217" w:rsidP="005A3345">
            <w:pPr>
              <w:pStyle w:val="NoSpacing"/>
              <w:numPr>
                <w:ilvl w:val="0"/>
                <w:numId w:val="7"/>
              </w:numPr>
            </w:pPr>
            <w:r>
              <w:t xml:space="preserve">Prioritize </w:t>
            </w:r>
            <w:r w:rsidR="002D6133">
              <w:t xml:space="preserve">improvements for </w:t>
            </w:r>
            <w:r>
              <w:t>Ge</w:t>
            </w:r>
            <w:r w:rsidR="002D6133">
              <w:t>ospatial Portal</w:t>
            </w:r>
          </w:p>
          <w:p w:rsidR="00487AF2" w:rsidRDefault="00425EFB" w:rsidP="00487AF2">
            <w:pPr>
              <w:pStyle w:val="NoSpacing"/>
              <w:numPr>
                <w:ilvl w:val="0"/>
                <w:numId w:val="7"/>
              </w:numPr>
            </w:pPr>
            <w:r>
              <w:t>Parcels update</w:t>
            </w:r>
          </w:p>
          <w:p w:rsidR="00487AF2" w:rsidRDefault="00425EFB" w:rsidP="006D4217">
            <w:pPr>
              <w:pStyle w:val="NoSpacing"/>
              <w:numPr>
                <w:ilvl w:val="0"/>
                <w:numId w:val="7"/>
              </w:numPr>
            </w:pPr>
            <w:r>
              <w:t>Imagery update</w:t>
            </w:r>
          </w:p>
          <w:p w:rsidR="006D4217" w:rsidRDefault="00844E5A" w:rsidP="006D4217">
            <w:pPr>
              <w:pStyle w:val="NoSpacing"/>
              <w:numPr>
                <w:ilvl w:val="0"/>
                <w:numId w:val="7"/>
              </w:numPr>
            </w:pPr>
            <w:r>
              <w:t>Metadata/Box status</w:t>
            </w:r>
          </w:p>
          <w:p w:rsidR="00425EFB" w:rsidRPr="007A6B60" w:rsidRDefault="00425EFB" w:rsidP="00B02AB3">
            <w:pPr>
              <w:pStyle w:val="NoSpacing"/>
              <w:numPr>
                <w:ilvl w:val="0"/>
                <w:numId w:val="7"/>
              </w:numPr>
            </w:pPr>
            <w:r>
              <w:t>Budget</w:t>
            </w:r>
            <w:r w:rsidR="00844E5A">
              <w:t xml:space="preserve"> status</w:t>
            </w:r>
          </w:p>
        </w:tc>
        <w:tc>
          <w:tcPr>
            <w:tcW w:w="1170" w:type="dxa"/>
          </w:tcPr>
          <w:p w:rsidR="00DD17E6" w:rsidRPr="00C82E61" w:rsidRDefault="00DD17E6" w:rsidP="00DD17E6">
            <w:pPr>
              <w:pStyle w:val="NoSpacing"/>
              <w:rPr>
                <w:b/>
              </w:rPr>
            </w:pPr>
            <w:r w:rsidRPr="00C82E61">
              <w:rPr>
                <w:b/>
              </w:rPr>
              <w:t>1:</w:t>
            </w:r>
            <w:r w:rsidR="00E0350E">
              <w:rPr>
                <w:b/>
              </w:rPr>
              <w:t>05</w:t>
            </w:r>
            <w:r w:rsidRPr="00C82E61">
              <w:rPr>
                <w:b/>
              </w:rPr>
              <w:t xml:space="preserve"> PM</w:t>
            </w:r>
          </w:p>
          <w:p w:rsidR="00DD17E6" w:rsidRPr="00DD17E6" w:rsidRDefault="00425EFB" w:rsidP="000F6466">
            <w:pPr>
              <w:pStyle w:val="NoSpacing"/>
            </w:pPr>
            <w:r>
              <w:t>(45</w:t>
            </w:r>
            <w:r w:rsidR="00DD17E6" w:rsidRPr="00DD17E6">
              <w:t xml:space="preserve"> min</w:t>
            </w:r>
            <w:r w:rsidR="001B0C36">
              <w:t>)</w:t>
            </w:r>
          </w:p>
        </w:tc>
        <w:tc>
          <w:tcPr>
            <w:tcW w:w="2430" w:type="dxa"/>
          </w:tcPr>
          <w:p w:rsidR="00DD17E6" w:rsidRDefault="00F3677C" w:rsidP="000F6466">
            <w:pPr>
              <w:pStyle w:val="NoSpacing"/>
            </w:pPr>
            <w:r>
              <w:t>Tim</w:t>
            </w:r>
          </w:p>
          <w:p w:rsidR="00691F54" w:rsidRDefault="00691F54" w:rsidP="000F6466">
            <w:pPr>
              <w:pStyle w:val="NoSpacing"/>
            </w:pPr>
            <w:r>
              <w:t>All</w:t>
            </w:r>
          </w:p>
          <w:p w:rsidR="0032280F" w:rsidRDefault="00F3677C" w:rsidP="000F6466">
            <w:pPr>
              <w:pStyle w:val="NoSpacing"/>
            </w:pPr>
            <w:r>
              <w:t>Jenny</w:t>
            </w:r>
          </w:p>
          <w:p w:rsidR="0032280F" w:rsidRDefault="00F3677C" w:rsidP="000C7534">
            <w:pPr>
              <w:pStyle w:val="NoSpacing"/>
            </w:pPr>
            <w:r>
              <w:t>Jenny</w:t>
            </w:r>
          </w:p>
          <w:p w:rsidR="00F3677C" w:rsidRDefault="00F3677C" w:rsidP="000C7534">
            <w:pPr>
              <w:pStyle w:val="NoSpacing"/>
            </w:pPr>
            <w:r>
              <w:t>Jenny</w:t>
            </w:r>
          </w:p>
          <w:p w:rsidR="002D6133" w:rsidRDefault="002D6133" w:rsidP="000C7534">
            <w:pPr>
              <w:pStyle w:val="NoSpacing"/>
            </w:pPr>
            <w:r>
              <w:t>Jenny</w:t>
            </w:r>
          </w:p>
        </w:tc>
        <w:tc>
          <w:tcPr>
            <w:tcW w:w="3055" w:type="dxa"/>
          </w:tcPr>
          <w:p w:rsidR="00C21658" w:rsidRPr="000F6466" w:rsidRDefault="00C21658" w:rsidP="000F6466">
            <w:pPr>
              <w:pStyle w:val="NoSpacing"/>
            </w:pPr>
          </w:p>
        </w:tc>
        <w:bookmarkStart w:id="0" w:name="_GoBack"/>
        <w:bookmarkEnd w:id="0"/>
      </w:tr>
      <w:tr w:rsidR="009B68D0" w:rsidTr="002049EA">
        <w:trPr>
          <w:trHeight w:val="296"/>
        </w:trPr>
        <w:tc>
          <w:tcPr>
            <w:tcW w:w="13670" w:type="dxa"/>
            <w:gridSpan w:val="5"/>
            <w:shd w:val="clear" w:color="auto" w:fill="8EAADB" w:themeFill="accent5" w:themeFillTint="99"/>
          </w:tcPr>
          <w:p w:rsidR="009B68D0" w:rsidRPr="009B68D0" w:rsidRDefault="009B68D0" w:rsidP="000F6466">
            <w:pPr>
              <w:pStyle w:val="NoSpacing"/>
              <w:rPr>
                <w:b/>
                <w:color w:val="FFFFFF" w:themeColor="background1"/>
              </w:rPr>
            </w:pPr>
            <w:r w:rsidRPr="009B68D0">
              <w:rPr>
                <w:b/>
                <w:color w:val="FFFFFF" w:themeColor="background1"/>
              </w:rPr>
              <w:t>Infrastructure &amp; Software</w:t>
            </w:r>
          </w:p>
        </w:tc>
      </w:tr>
      <w:tr w:rsidR="000F6466" w:rsidTr="0032280F">
        <w:trPr>
          <w:trHeight w:val="710"/>
        </w:trPr>
        <w:tc>
          <w:tcPr>
            <w:tcW w:w="725" w:type="dxa"/>
            <w:shd w:val="clear" w:color="auto" w:fill="auto"/>
          </w:tcPr>
          <w:p w:rsidR="000F6466" w:rsidRPr="000F6466" w:rsidRDefault="000F6466" w:rsidP="000F6466">
            <w:pPr>
              <w:pStyle w:val="NoSpacing"/>
            </w:pPr>
          </w:p>
        </w:tc>
        <w:tc>
          <w:tcPr>
            <w:tcW w:w="6290" w:type="dxa"/>
          </w:tcPr>
          <w:p w:rsidR="004B0A02" w:rsidRPr="007E0E35" w:rsidRDefault="00697EC3" w:rsidP="007E0E35">
            <w:pPr>
              <w:pStyle w:val="NoSpacing"/>
              <w:rPr>
                <w:b/>
              </w:rPr>
            </w:pPr>
            <w:r>
              <w:rPr>
                <w:b/>
              </w:rPr>
              <w:t>Infrastructure &amp;</w:t>
            </w:r>
            <w:r w:rsidR="00643C8B">
              <w:rPr>
                <w:b/>
              </w:rPr>
              <w:t xml:space="preserve"> Software</w:t>
            </w:r>
          </w:p>
          <w:p w:rsidR="00651323" w:rsidRDefault="007E0E35" w:rsidP="00C82E61">
            <w:pPr>
              <w:pStyle w:val="NoSpacing"/>
              <w:numPr>
                <w:ilvl w:val="0"/>
                <w:numId w:val="7"/>
              </w:numPr>
            </w:pPr>
            <w:r>
              <w:t>G</w:t>
            </w:r>
            <w:r w:rsidR="000B60B6">
              <w:t>eo</w:t>
            </w:r>
            <w:r w:rsidR="00425EFB">
              <w:t>graphy.wa.gov migration update</w:t>
            </w:r>
          </w:p>
          <w:p w:rsidR="002F1980" w:rsidRPr="000F6466" w:rsidRDefault="00425EFB" w:rsidP="00B02AB3">
            <w:pPr>
              <w:pStyle w:val="NoSpacing"/>
              <w:numPr>
                <w:ilvl w:val="0"/>
                <w:numId w:val="7"/>
              </w:numPr>
            </w:pPr>
            <w:r>
              <w:t>WaTech update</w:t>
            </w:r>
          </w:p>
        </w:tc>
        <w:tc>
          <w:tcPr>
            <w:tcW w:w="1170" w:type="dxa"/>
          </w:tcPr>
          <w:p w:rsidR="000F6466" w:rsidRPr="00C82E61" w:rsidRDefault="000F6466" w:rsidP="000F6466">
            <w:pPr>
              <w:pStyle w:val="NoSpacing"/>
              <w:rPr>
                <w:b/>
              </w:rPr>
            </w:pPr>
            <w:r w:rsidRPr="00C82E61">
              <w:rPr>
                <w:b/>
              </w:rPr>
              <w:t>1:</w:t>
            </w:r>
            <w:r w:rsidR="001811E8">
              <w:rPr>
                <w:b/>
              </w:rPr>
              <w:t>50</w:t>
            </w:r>
            <w:r w:rsidRPr="00C82E61">
              <w:rPr>
                <w:b/>
              </w:rPr>
              <w:t xml:space="preserve"> PM</w:t>
            </w:r>
          </w:p>
          <w:p w:rsidR="000F6466" w:rsidRPr="000F6466" w:rsidRDefault="00425EFB" w:rsidP="00C82E61">
            <w:pPr>
              <w:pStyle w:val="NoSpacing"/>
            </w:pPr>
            <w:r>
              <w:t>(10</w:t>
            </w:r>
            <w:r w:rsidR="000F6466">
              <w:t xml:space="preserve"> min</w:t>
            </w:r>
            <w:r w:rsidR="001B0C36">
              <w:t>)</w:t>
            </w:r>
          </w:p>
        </w:tc>
        <w:tc>
          <w:tcPr>
            <w:tcW w:w="2430" w:type="dxa"/>
          </w:tcPr>
          <w:p w:rsidR="00D9558B" w:rsidRDefault="000C7534" w:rsidP="000F6466">
            <w:pPr>
              <w:pStyle w:val="NoSpacing"/>
            </w:pPr>
            <w:r>
              <w:t>Jenny</w:t>
            </w:r>
          </w:p>
          <w:p w:rsidR="00643C8B" w:rsidRDefault="002D6133" w:rsidP="000F6466">
            <w:pPr>
              <w:pStyle w:val="NoSpacing"/>
            </w:pPr>
            <w:r>
              <w:t>Jenny</w:t>
            </w:r>
          </w:p>
          <w:p w:rsidR="00AC2E81" w:rsidRPr="000F6466" w:rsidRDefault="002D6133" w:rsidP="000F6466">
            <w:pPr>
              <w:pStyle w:val="NoSpacing"/>
            </w:pPr>
            <w:r>
              <w:t>Jenny</w:t>
            </w:r>
            <w:r w:rsidR="004B1742">
              <w:t>, Stephen Vaughn</w:t>
            </w:r>
          </w:p>
        </w:tc>
        <w:tc>
          <w:tcPr>
            <w:tcW w:w="3055" w:type="dxa"/>
          </w:tcPr>
          <w:p w:rsidR="000F6466" w:rsidRPr="000F6466" w:rsidRDefault="000F6466" w:rsidP="000F6466">
            <w:pPr>
              <w:pStyle w:val="NoSpacing"/>
            </w:pPr>
          </w:p>
        </w:tc>
      </w:tr>
      <w:tr w:rsidR="009B68D0" w:rsidTr="002049EA">
        <w:trPr>
          <w:trHeight w:val="260"/>
        </w:trPr>
        <w:tc>
          <w:tcPr>
            <w:tcW w:w="13670" w:type="dxa"/>
            <w:gridSpan w:val="5"/>
            <w:shd w:val="clear" w:color="auto" w:fill="8EAADB" w:themeFill="accent5" w:themeFillTint="99"/>
          </w:tcPr>
          <w:p w:rsidR="009B68D0" w:rsidRPr="009B68D0" w:rsidRDefault="009B68D0" w:rsidP="000F6466">
            <w:pPr>
              <w:pStyle w:val="NoSpacing"/>
              <w:rPr>
                <w:b/>
                <w:color w:val="FFFFFF" w:themeColor="background1"/>
              </w:rPr>
            </w:pPr>
            <w:r w:rsidRPr="009B68D0">
              <w:rPr>
                <w:b/>
                <w:color w:val="FFFFFF" w:themeColor="background1"/>
              </w:rPr>
              <w:t>Applications</w:t>
            </w:r>
          </w:p>
        </w:tc>
      </w:tr>
      <w:tr w:rsidR="000F6466" w:rsidTr="0032280F">
        <w:trPr>
          <w:trHeight w:val="710"/>
        </w:trPr>
        <w:tc>
          <w:tcPr>
            <w:tcW w:w="725" w:type="dxa"/>
            <w:shd w:val="clear" w:color="auto" w:fill="auto"/>
          </w:tcPr>
          <w:p w:rsidR="000F6466" w:rsidRPr="000F6466" w:rsidRDefault="000F6466" w:rsidP="000F6466">
            <w:pPr>
              <w:pStyle w:val="NoSpacing"/>
            </w:pPr>
          </w:p>
        </w:tc>
        <w:tc>
          <w:tcPr>
            <w:tcW w:w="6290" w:type="dxa"/>
          </w:tcPr>
          <w:p w:rsidR="00BE616F" w:rsidRPr="00B97EF5" w:rsidRDefault="00587EBF" w:rsidP="00DD17E6">
            <w:pPr>
              <w:pStyle w:val="NoSpacing"/>
              <w:rPr>
                <w:b/>
              </w:rPr>
            </w:pPr>
            <w:r w:rsidRPr="00B97EF5">
              <w:rPr>
                <w:b/>
              </w:rPr>
              <w:t>Welcome, introductions, assign recorder, adjust agenda</w:t>
            </w:r>
          </w:p>
        </w:tc>
        <w:tc>
          <w:tcPr>
            <w:tcW w:w="1170" w:type="dxa"/>
          </w:tcPr>
          <w:p w:rsidR="000F6466" w:rsidRPr="00C82E61" w:rsidRDefault="00B97EF5" w:rsidP="000F6466">
            <w:pPr>
              <w:pStyle w:val="NoSpacing"/>
              <w:rPr>
                <w:b/>
              </w:rPr>
            </w:pPr>
            <w:r>
              <w:rPr>
                <w:b/>
              </w:rPr>
              <w:t>2:15</w:t>
            </w:r>
            <w:r w:rsidR="000F6466" w:rsidRPr="00C82E61">
              <w:rPr>
                <w:b/>
              </w:rPr>
              <w:t xml:space="preserve"> PM</w:t>
            </w:r>
          </w:p>
          <w:p w:rsidR="000F6466" w:rsidRPr="000F6466" w:rsidRDefault="001B0C36" w:rsidP="000F6466">
            <w:pPr>
              <w:pStyle w:val="NoSpacing"/>
            </w:pPr>
            <w:r>
              <w:t>(</w:t>
            </w:r>
            <w:r w:rsidR="00E0350E">
              <w:t>5</w:t>
            </w:r>
            <w:r w:rsidR="000F6466" w:rsidRPr="000F6466">
              <w:t xml:space="preserve"> min</w:t>
            </w:r>
            <w:r>
              <w:t>)</w:t>
            </w:r>
          </w:p>
        </w:tc>
        <w:tc>
          <w:tcPr>
            <w:tcW w:w="2430" w:type="dxa"/>
          </w:tcPr>
          <w:p w:rsidR="000F6466" w:rsidRDefault="00587EBF" w:rsidP="000F6466">
            <w:pPr>
              <w:pStyle w:val="NoSpacing"/>
            </w:pPr>
            <w:r>
              <w:t>Jenny Konwinski</w:t>
            </w:r>
          </w:p>
          <w:p w:rsidR="00587EBF" w:rsidRPr="000F6466" w:rsidRDefault="00587EBF" w:rsidP="000F6466">
            <w:pPr>
              <w:pStyle w:val="NoSpacing"/>
            </w:pPr>
            <w:r>
              <w:t>Winston McKenna</w:t>
            </w:r>
          </w:p>
        </w:tc>
        <w:tc>
          <w:tcPr>
            <w:tcW w:w="3055" w:type="dxa"/>
          </w:tcPr>
          <w:p w:rsidR="000F6466" w:rsidRPr="000F6466" w:rsidRDefault="000F6466" w:rsidP="000F6466">
            <w:pPr>
              <w:pStyle w:val="NoSpacing"/>
            </w:pPr>
          </w:p>
        </w:tc>
      </w:tr>
      <w:tr w:rsidR="00DD17E6" w:rsidTr="0032280F">
        <w:trPr>
          <w:trHeight w:val="719"/>
        </w:trPr>
        <w:tc>
          <w:tcPr>
            <w:tcW w:w="725" w:type="dxa"/>
          </w:tcPr>
          <w:p w:rsidR="00DD17E6" w:rsidRDefault="00DD17E6" w:rsidP="000F6466">
            <w:pPr>
              <w:pStyle w:val="NoSpacing"/>
            </w:pPr>
          </w:p>
        </w:tc>
        <w:tc>
          <w:tcPr>
            <w:tcW w:w="6290" w:type="dxa"/>
          </w:tcPr>
          <w:p w:rsidR="0032280F" w:rsidRPr="00C276EA" w:rsidRDefault="00E0350E" w:rsidP="00C276EA">
            <w:pPr>
              <w:pStyle w:val="NoSpacing"/>
              <w:rPr>
                <w:b/>
              </w:rPr>
            </w:pPr>
            <w:r w:rsidRPr="00E73B0C">
              <w:rPr>
                <w:b/>
              </w:rPr>
              <w:t>WAMAS</w:t>
            </w:r>
          </w:p>
          <w:p w:rsidR="00223B1F" w:rsidRDefault="007E0E35" w:rsidP="00C276EA">
            <w:pPr>
              <w:pStyle w:val="NoSpacing"/>
              <w:numPr>
                <w:ilvl w:val="0"/>
                <w:numId w:val="15"/>
              </w:numPr>
            </w:pPr>
            <w:r>
              <w:t>Melissa data update</w:t>
            </w:r>
          </w:p>
          <w:p w:rsidR="00110DCA" w:rsidRDefault="00E0350E" w:rsidP="00B62AE4">
            <w:pPr>
              <w:pStyle w:val="NoSpacing"/>
              <w:numPr>
                <w:ilvl w:val="0"/>
                <w:numId w:val="15"/>
              </w:numPr>
            </w:pPr>
            <w:r>
              <w:t xml:space="preserve">Master Address File (MAF) </w:t>
            </w:r>
            <w:r w:rsidR="00223B1F">
              <w:t>status</w:t>
            </w:r>
          </w:p>
          <w:p w:rsidR="00E0350E" w:rsidRDefault="00E0350E" w:rsidP="0032280F">
            <w:pPr>
              <w:pStyle w:val="NoSpacing"/>
              <w:numPr>
                <w:ilvl w:val="0"/>
                <w:numId w:val="15"/>
              </w:numPr>
            </w:pPr>
            <w:r>
              <w:t xml:space="preserve">QA/QC Mapping Tool </w:t>
            </w:r>
            <w:r w:rsidR="00223B1F">
              <w:t>s</w:t>
            </w:r>
            <w:r w:rsidR="00C47812">
              <w:t>tatus</w:t>
            </w:r>
          </w:p>
          <w:p w:rsidR="00223B1F" w:rsidRPr="00E0350E" w:rsidRDefault="00223B1F" w:rsidP="00B02AB3">
            <w:pPr>
              <w:pStyle w:val="NoSpacing"/>
              <w:numPr>
                <w:ilvl w:val="0"/>
                <w:numId w:val="15"/>
              </w:numPr>
            </w:pPr>
            <w:r>
              <w:t xml:space="preserve">Retire </w:t>
            </w:r>
            <w:r w:rsidR="00425EFB">
              <w:t>zip code l</w:t>
            </w:r>
            <w:r w:rsidR="00B62AE4">
              <w:t>ayer</w:t>
            </w:r>
            <w:r w:rsidR="00E73B0C">
              <w:t>s</w:t>
            </w:r>
            <w:r>
              <w:t xml:space="preserve"> status</w:t>
            </w:r>
          </w:p>
        </w:tc>
        <w:tc>
          <w:tcPr>
            <w:tcW w:w="1170" w:type="dxa"/>
          </w:tcPr>
          <w:p w:rsidR="00DD17E6" w:rsidRDefault="00110DCA" w:rsidP="000F6466">
            <w:pPr>
              <w:pStyle w:val="NoSpacing"/>
              <w:rPr>
                <w:b/>
              </w:rPr>
            </w:pPr>
            <w:r>
              <w:rPr>
                <w:b/>
              </w:rPr>
              <w:t>2:20 PM</w:t>
            </w:r>
          </w:p>
          <w:p w:rsidR="00110DCA" w:rsidRPr="00110DCA" w:rsidRDefault="001B0C36" w:rsidP="000F6466">
            <w:pPr>
              <w:pStyle w:val="NoSpacing"/>
            </w:pPr>
            <w:r>
              <w:t>(</w:t>
            </w:r>
            <w:r w:rsidR="00110DCA" w:rsidRPr="00110DCA">
              <w:t>65 min</w:t>
            </w:r>
            <w:r>
              <w:t>)</w:t>
            </w:r>
          </w:p>
        </w:tc>
        <w:tc>
          <w:tcPr>
            <w:tcW w:w="2430" w:type="dxa"/>
          </w:tcPr>
          <w:p w:rsidR="00223B1F" w:rsidRDefault="00223B1F" w:rsidP="000F6466">
            <w:pPr>
              <w:pStyle w:val="NoSpacing"/>
            </w:pPr>
          </w:p>
        </w:tc>
        <w:tc>
          <w:tcPr>
            <w:tcW w:w="3055" w:type="dxa"/>
          </w:tcPr>
          <w:p w:rsidR="00DD17E6" w:rsidRPr="000F6466" w:rsidRDefault="00DD17E6" w:rsidP="000F6466">
            <w:pPr>
              <w:pStyle w:val="NoSpacing"/>
            </w:pPr>
          </w:p>
        </w:tc>
      </w:tr>
      <w:tr w:rsidR="000F6466" w:rsidTr="0032280F">
        <w:trPr>
          <w:trHeight w:val="719"/>
        </w:trPr>
        <w:tc>
          <w:tcPr>
            <w:tcW w:w="725" w:type="dxa"/>
          </w:tcPr>
          <w:p w:rsidR="000F6466" w:rsidRPr="000F6466" w:rsidRDefault="000F6466" w:rsidP="000F6466">
            <w:pPr>
              <w:pStyle w:val="NoSpacing"/>
            </w:pPr>
          </w:p>
        </w:tc>
        <w:tc>
          <w:tcPr>
            <w:tcW w:w="6290" w:type="dxa"/>
          </w:tcPr>
          <w:p w:rsidR="000F6466" w:rsidRPr="00C247B1" w:rsidRDefault="000F6466" w:rsidP="000F6466">
            <w:pPr>
              <w:pStyle w:val="NoSpacing"/>
              <w:rPr>
                <w:b/>
              </w:rPr>
            </w:pPr>
            <w:r w:rsidRPr="00C247B1">
              <w:rPr>
                <w:b/>
              </w:rPr>
              <w:t>Closing Comments</w:t>
            </w:r>
            <w:r w:rsidR="00C82E61" w:rsidRPr="00C247B1">
              <w:rPr>
                <w:b/>
              </w:rPr>
              <w:t xml:space="preserve">, </w:t>
            </w:r>
            <w:r w:rsidR="0058505E" w:rsidRPr="00C247B1">
              <w:rPr>
                <w:b/>
              </w:rPr>
              <w:t>a</w:t>
            </w:r>
            <w:r w:rsidRPr="00C247B1">
              <w:rPr>
                <w:b/>
              </w:rPr>
              <w:t>djournment</w:t>
            </w:r>
          </w:p>
          <w:p w:rsidR="000F6466" w:rsidRPr="00494B44" w:rsidRDefault="000F6466" w:rsidP="00643C8B">
            <w:pPr>
              <w:pStyle w:val="NoSpacing"/>
              <w:numPr>
                <w:ilvl w:val="0"/>
                <w:numId w:val="7"/>
              </w:numPr>
            </w:pPr>
            <w:r w:rsidRPr="00494B44">
              <w:rPr>
                <w:u w:val="single"/>
              </w:rPr>
              <w:t xml:space="preserve">Next Meeting – </w:t>
            </w:r>
            <w:r w:rsidR="007E0E35">
              <w:rPr>
                <w:u w:val="single"/>
              </w:rPr>
              <w:t>July 13</w:t>
            </w:r>
            <w:r w:rsidRPr="00494B44">
              <w:rPr>
                <w:u w:val="single"/>
              </w:rPr>
              <w:t>, 201</w:t>
            </w:r>
            <w:r w:rsidR="0058505E" w:rsidRPr="00494B44">
              <w:rPr>
                <w:u w:val="single"/>
              </w:rPr>
              <w:t>7</w:t>
            </w:r>
            <w:r w:rsidR="00494B44">
              <w:t xml:space="preserve"> – 2nd Thursday </w:t>
            </w:r>
            <w:r w:rsidR="00B4334A">
              <w:t xml:space="preserve">of </w:t>
            </w:r>
            <w:r w:rsidR="00494B44">
              <w:t>each</w:t>
            </w:r>
            <w:r w:rsidRPr="00494B44">
              <w:t xml:space="preserve"> month</w:t>
            </w:r>
          </w:p>
        </w:tc>
        <w:tc>
          <w:tcPr>
            <w:tcW w:w="1170" w:type="dxa"/>
          </w:tcPr>
          <w:p w:rsidR="000F6466" w:rsidRPr="00C82E61" w:rsidRDefault="00110DCA" w:rsidP="000F6466">
            <w:pPr>
              <w:pStyle w:val="NoSpacing"/>
              <w:rPr>
                <w:b/>
              </w:rPr>
            </w:pPr>
            <w:r>
              <w:rPr>
                <w:b/>
              </w:rPr>
              <w:t>3:25</w:t>
            </w:r>
            <w:r w:rsidR="000F6466" w:rsidRPr="00C82E61">
              <w:rPr>
                <w:b/>
              </w:rPr>
              <w:t xml:space="preserve"> PM</w:t>
            </w:r>
          </w:p>
          <w:p w:rsidR="000F6466" w:rsidRPr="000F6466" w:rsidRDefault="001B0C36" w:rsidP="000F6466">
            <w:pPr>
              <w:pStyle w:val="NoSpacing"/>
            </w:pPr>
            <w:r>
              <w:t>(</w:t>
            </w:r>
            <w:r w:rsidR="000F6466" w:rsidRPr="000F6466">
              <w:t>5</w:t>
            </w:r>
            <w:r w:rsidR="000F6466">
              <w:t xml:space="preserve"> min</w:t>
            </w:r>
            <w:r>
              <w:t>)</w:t>
            </w:r>
          </w:p>
        </w:tc>
        <w:tc>
          <w:tcPr>
            <w:tcW w:w="2430" w:type="dxa"/>
          </w:tcPr>
          <w:p w:rsidR="000F6466" w:rsidRDefault="000F6466" w:rsidP="000F6466">
            <w:pPr>
              <w:pStyle w:val="NoSpacing"/>
            </w:pPr>
          </w:p>
          <w:p w:rsidR="007322B4" w:rsidRPr="000F6466" w:rsidRDefault="007322B4" w:rsidP="000F6466">
            <w:pPr>
              <w:pStyle w:val="NoSpacing"/>
            </w:pPr>
          </w:p>
        </w:tc>
        <w:tc>
          <w:tcPr>
            <w:tcW w:w="3055" w:type="dxa"/>
          </w:tcPr>
          <w:p w:rsidR="000F6466" w:rsidRPr="000F6466" w:rsidRDefault="000F6466" w:rsidP="000F6466">
            <w:pPr>
              <w:pStyle w:val="NoSpacing"/>
            </w:pPr>
          </w:p>
        </w:tc>
      </w:tr>
    </w:tbl>
    <w:p w:rsidR="000F6466" w:rsidRDefault="000F6466" w:rsidP="000F6466">
      <w:pPr>
        <w:spacing w:after="0" w:line="240" w:lineRule="auto"/>
        <w:jc w:val="center"/>
        <w:rPr>
          <w:rFonts w:ascii="Perpetua" w:eastAsia="Calibri" w:hAnsi="Perpetua" w:cs="Arial"/>
          <w:b/>
          <w:color w:val="FF0000"/>
          <w:sz w:val="28"/>
          <w:szCs w:val="28"/>
        </w:rPr>
      </w:pPr>
    </w:p>
    <w:p w:rsidR="000F6466" w:rsidRDefault="000F6466" w:rsidP="000F6466">
      <w:pPr>
        <w:pStyle w:val="Heading2"/>
      </w:pPr>
      <w:r>
        <w:t>Notes</w:t>
      </w:r>
    </w:p>
    <w:p w:rsidR="00D3085B" w:rsidRDefault="00110DCA" w:rsidP="00D3085B">
      <w:pPr>
        <w:pStyle w:val="Heading3"/>
      </w:pPr>
      <w:r>
        <w:t xml:space="preserve">GPSC </w:t>
      </w:r>
      <w:r w:rsidR="00D3085B" w:rsidRPr="000F6466">
        <w:t>Welcome</w:t>
      </w:r>
      <w:r w:rsidR="00D3085B">
        <w:t>, introductions, assign recorder, adjust agenda</w:t>
      </w:r>
    </w:p>
    <w:p w:rsidR="00D3085B" w:rsidRDefault="000E5BDB" w:rsidP="00B13AF5">
      <w:pPr>
        <w:pStyle w:val="ListParagraph"/>
        <w:numPr>
          <w:ilvl w:val="0"/>
          <w:numId w:val="7"/>
        </w:numPr>
      </w:pPr>
      <w:r>
        <w:t xml:space="preserve">Recorder:  </w:t>
      </w:r>
      <w:r w:rsidR="009D2B9B">
        <w:t>Jeffrey Holden</w:t>
      </w:r>
      <w:r w:rsidR="00AE7E6A">
        <w:t>, DNR</w:t>
      </w:r>
    </w:p>
    <w:p w:rsidR="00B02AB3" w:rsidRDefault="00B02AB3" w:rsidP="00B13AF5">
      <w:pPr>
        <w:pStyle w:val="ListParagraph"/>
        <w:numPr>
          <w:ilvl w:val="0"/>
          <w:numId w:val="7"/>
        </w:numPr>
      </w:pPr>
      <w:r>
        <w:t>Will Saunders, OCIO introduced Wynnie Tranfield, UW Intern.</w:t>
      </w:r>
    </w:p>
    <w:p w:rsidR="00A201D0" w:rsidRDefault="00844E5A" w:rsidP="00A201D0">
      <w:pPr>
        <w:pStyle w:val="Heading3"/>
      </w:pPr>
      <w:r>
        <w:t xml:space="preserve">Management &amp; </w:t>
      </w:r>
      <w:r w:rsidR="00A201D0">
        <w:t>Data</w:t>
      </w:r>
    </w:p>
    <w:p w:rsidR="009B2936" w:rsidRDefault="009B2936" w:rsidP="009B2936">
      <w:pPr>
        <w:pStyle w:val="NoSpacing"/>
        <w:numPr>
          <w:ilvl w:val="0"/>
          <w:numId w:val="7"/>
        </w:numPr>
      </w:pPr>
      <w:r>
        <w:t>Budget status</w:t>
      </w:r>
    </w:p>
    <w:p w:rsidR="009B2936" w:rsidRDefault="009B2936" w:rsidP="009B2936">
      <w:pPr>
        <w:pStyle w:val="NoSpacing"/>
        <w:numPr>
          <w:ilvl w:val="1"/>
          <w:numId w:val="7"/>
        </w:numPr>
      </w:pPr>
      <w:r>
        <w:t>No change</w:t>
      </w:r>
      <w:r w:rsidR="00636F07">
        <w:t>s to report since last meeting.</w:t>
      </w:r>
    </w:p>
    <w:p w:rsidR="00AE7E6A" w:rsidRDefault="00AE7E6A" w:rsidP="009B2936">
      <w:pPr>
        <w:pStyle w:val="NoSpacing"/>
        <w:numPr>
          <w:ilvl w:val="0"/>
          <w:numId w:val="7"/>
        </w:numPr>
      </w:pPr>
      <w:r>
        <w:t>Metadata/Box status</w:t>
      </w:r>
    </w:p>
    <w:p w:rsidR="007E418A" w:rsidRDefault="0089254B" w:rsidP="00AE7E6A">
      <w:pPr>
        <w:pStyle w:val="NoSpacing"/>
        <w:numPr>
          <w:ilvl w:val="1"/>
          <w:numId w:val="7"/>
        </w:numPr>
      </w:pPr>
      <w:r>
        <w:t>Joy Paulus’ Box account was transferred to Jenny Konwinski.  No one has reported any problems related to th</w:t>
      </w:r>
      <w:r w:rsidR="007E418A">
        <w:t xml:space="preserve">e change.  If data publishers have </w:t>
      </w:r>
      <w:proofErr w:type="gramStart"/>
      <w:r w:rsidR="007E418A">
        <w:t>difficulty using</w:t>
      </w:r>
      <w:proofErr w:type="gramEnd"/>
      <w:r w:rsidR="007E418A">
        <w:t xml:space="preserve"> Box</w:t>
      </w:r>
      <w:r w:rsidR="00D343FA">
        <w:t>, please contact Jenny</w:t>
      </w:r>
      <w:r w:rsidR="007E418A">
        <w:t>.</w:t>
      </w:r>
    </w:p>
    <w:p w:rsidR="007E418A" w:rsidRDefault="007E418A" w:rsidP="00AE7E6A">
      <w:pPr>
        <w:pStyle w:val="NoSpacing"/>
        <w:numPr>
          <w:ilvl w:val="1"/>
          <w:numId w:val="7"/>
        </w:numPr>
      </w:pPr>
      <w:r>
        <w:t xml:space="preserve">2017 Metadata Update procedures are provided here:  </w:t>
      </w:r>
      <w:hyperlink r:id="rId9" w:history="1">
        <w:r w:rsidRPr="00D3507D">
          <w:rPr>
            <w:rStyle w:val="Hyperlink"/>
          </w:rPr>
          <w:t>http://geography.wa.gov/data-products-services</w:t>
        </w:r>
      </w:hyperlink>
      <w:r>
        <w:t xml:space="preserve"> &gt; Metadata tab.</w:t>
      </w:r>
    </w:p>
    <w:p w:rsidR="0089254B" w:rsidRDefault="0089254B" w:rsidP="00AE7E6A">
      <w:pPr>
        <w:pStyle w:val="NoSpacing"/>
        <w:numPr>
          <w:ilvl w:val="1"/>
          <w:numId w:val="7"/>
        </w:numPr>
      </w:pPr>
      <w:r>
        <w:t xml:space="preserve">Tim Minter, DSHS confirmed that metadata update procedures were working during the June 1 </w:t>
      </w:r>
      <w:r w:rsidR="007E418A">
        <w:t xml:space="preserve">DSHS </w:t>
      </w:r>
      <w:r>
        <w:t xml:space="preserve">residential care facility data updates.  </w:t>
      </w:r>
      <w:r w:rsidR="00AE7E6A">
        <w:t xml:space="preserve">UW is harvesting </w:t>
      </w:r>
      <w:r>
        <w:t xml:space="preserve">the metadata from </w:t>
      </w:r>
      <w:r w:rsidR="00AE7E6A">
        <w:t xml:space="preserve">Box nightly.  </w:t>
      </w:r>
      <w:r>
        <w:t xml:space="preserve">Agency data publishers need to check the </w:t>
      </w:r>
      <w:r w:rsidR="00AE7E6A">
        <w:t xml:space="preserve">clearinghouse to assure that the XML files are </w:t>
      </w:r>
      <w:r>
        <w:t>being harvested</w:t>
      </w:r>
      <w:r w:rsidR="00AE7E6A">
        <w:t xml:space="preserve">.  </w:t>
      </w:r>
      <w:r>
        <w:t xml:space="preserve">Harvesting is dependent on successfully validating to the </w:t>
      </w:r>
      <w:hyperlink r:id="rId10" w:history="1">
        <w:r w:rsidRPr="0089254B">
          <w:rPr>
            <w:rStyle w:val="Hyperlink"/>
          </w:rPr>
          <w:t>FGDC CSDGM</w:t>
        </w:r>
      </w:hyperlink>
      <w:r>
        <w:t xml:space="preserve">.  Review the standard and the </w:t>
      </w:r>
      <w:hyperlink r:id="rId11" w:history="1">
        <w:r w:rsidRPr="0089254B">
          <w:rPr>
            <w:rStyle w:val="Hyperlink"/>
          </w:rPr>
          <w:t>graphic guide</w:t>
        </w:r>
      </w:hyperlink>
      <w:r>
        <w:t xml:space="preserve"> to understand which fields are “mandatory,” “mandatory if applicable,” and “optional.”  </w:t>
      </w:r>
    </w:p>
    <w:p w:rsidR="0089254B" w:rsidRDefault="0089254B" w:rsidP="007E418A">
      <w:pPr>
        <w:pStyle w:val="NoSpacing"/>
        <w:numPr>
          <w:ilvl w:val="1"/>
          <w:numId w:val="7"/>
        </w:numPr>
      </w:pPr>
      <w:r>
        <w:t xml:space="preserve">Randy Kreuziger, DFW noted that the gap between the previous metadata requirement and the </w:t>
      </w:r>
      <w:r w:rsidR="00090933">
        <w:t>current requirement may be an issue for DFW.  Tim Minter noted that the GIT had set an August due date for standardizing metadata.  Notification email embedded here:</w:t>
      </w:r>
      <w:r w:rsidR="007E418A">
        <w:t xml:space="preserve">  </w:t>
      </w:r>
    </w:p>
    <w:p w:rsidR="00090933" w:rsidRDefault="00B07EBD" w:rsidP="00090933">
      <w:pPr>
        <w:pStyle w:val="NoSpacing"/>
        <w:ind w:left="2160"/>
      </w:pPr>
      <w:r>
        <w:object w:dxaOrig="1544" w:dyaOrig="9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7pt;height:50.2pt" o:ole="">
            <v:imagedata r:id="rId12" o:title=""/>
          </v:shape>
          <o:OLEObject Type="Embed" ProgID="Package" ShapeID="_x0000_i1025" DrawAspect="Icon" ObjectID="_1558935812" r:id="rId13"/>
        </w:object>
      </w:r>
    </w:p>
    <w:p w:rsidR="000F65BD" w:rsidRDefault="000F65BD" w:rsidP="000F65BD">
      <w:pPr>
        <w:pStyle w:val="NoSpacing"/>
        <w:numPr>
          <w:ilvl w:val="0"/>
          <w:numId w:val="7"/>
        </w:numPr>
      </w:pPr>
      <w:r>
        <w:t xml:space="preserve">Geospatial Portal simplification </w:t>
      </w:r>
      <w:r w:rsidR="009B2936">
        <w:t>discussion</w:t>
      </w:r>
    </w:p>
    <w:p w:rsidR="009B2936" w:rsidRDefault="009B2936" w:rsidP="0003302B">
      <w:pPr>
        <w:pStyle w:val="NoSpacing"/>
        <w:numPr>
          <w:ilvl w:val="1"/>
          <w:numId w:val="7"/>
        </w:numPr>
      </w:pPr>
      <w:r>
        <w:t>Tim Minter, DSHS led a discussion about simplification approaches, augmented with this embedded reference:</w:t>
      </w:r>
    </w:p>
    <w:p w:rsidR="009B2936" w:rsidRDefault="00B07EBD" w:rsidP="00007746">
      <w:pPr>
        <w:pStyle w:val="NoSpacing"/>
        <w:ind w:left="2160"/>
      </w:pPr>
      <w:r>
        <w:object w:dxaOrig="1544" w:dyaOrig="998">
          <v:shape id="_x0000_i1026" type="#_x0000_t75" style="width:77.7pt;height:50.2pt" o:ole="">
            <v:imagedata r:id="rId14" o:title=""/>
          </v:shape>
          <o:OLEObject Type="Embed" ProgID="AcroExch.Document.DC" ShapeID="_x0000_i1026" DrawAspect="Icon" ObjectID="_1558935813" r:id="rId15"/>
        </w:object>
      </w:r>
      <w:r w:rsidR="005F7BEA">
        <w:object w:dxaOrig="1544" w:dyaOrig="998">
          <v:shape id="_x0000_i1027" type="#_x0000_t75" style="width:77.7pt;height:50.2pt" o:ole="">
            <v:imagedata r:id="rId16" o:title=""/>
          </v:shape>
          <o:OLEObject Type="Embed" ProgID="Package" ShapeID="_x0000_i1027" DrawAspect="Icon" ObjectID="_1558935814" r:id="rId17"/>
        </w:object>
      </w:r>
    </w:p>
    <w:p w:rsidR="00842B33" w:rsidRDefault="00842B33" w:rsidP="0003302B">
      <w:pPr>
        <w:pStyle w:val="NoSpacing"/>
        <w:numPr>
          <w:ilvl w:val="1"/>
          <w:numId w:val="7"/>
        </w:numPr>
      </w:pPr>
      <w:r>
        <w:t>Presentation Summary:</w:t>
      </w:r>
    </w:p>
    <w:p w:rsidR="00842B33" w:rsidRDefault="00842B33" w:rsidP="00842B33">
      <w:pPr>
        <w:pStyle w:val="NoSpacing"/>
        <w:numPr>
          <w:ilvl w:val="2"/>
          <w:numId w:val="7"/>
        </w:numPr>
      </w:pPr>
      <w:r>
        <w:t>Instead of beginning by changing the current state, change our way of thinking about the existing components.</w:t>
      </w:r>
    </w:p>
    <w:p w:rsidR="00842B33" w:rsidRDefault="00842B33" w:rsidP="00842B33">
      <w:pPr>
        <w:pStyle w:val="NoSpacing"/>
        <w:numPr>
          <w:ilvl w:val="2"/>
          <w:numId w:val="7"/>
        </w:numPr>
      </w:pPr>
      <w:r>
        <w:t>Focus on the Geospatial Portal objective and on the data consumers who can benefit from meeting our objective.</w:t>
      </w:r>
    </w:p>
    <w:p w:rsidR="005C5A05" w:rsidRDefault="005C5A05" w:rsidP="00842B33">
      <w:pPr>
        <w:pStyle w:val="NoSpacing"/>
        <w:numPr>
          <w:ilvl w:val="2"/>
          <w:numId w:val="7"/>
        </w:numPr>
      </w:pPr>
      <w:r>
        <w:t xml:space="preserve">GPSC </w:t>
      </w:r>
      <w:r w:rsidR="00842B33">
        <w:t>Identif</w:t>
      </w:r>
      <w:r>
        <w:t>ies</w:t>
      </w:r>
      <w:r w:rsidR="00842B33">
        <w:t xml:space="preserve"> a “Primary” access point (</w:t>
      </w:r>
      <w:hyperlink r:id="rId18" w:history="1">
        <w:r w:rsidR="00842B33" w:rsidRPr="00471AEF">
          <w:rPr>
            <w:rStyle w:val="Hyperlink"/>
          </w:rPr>
          <w:t>https://data.wa.gov</w:t>
        </w:r>
      </w:hyperlink>
      <w:r w:rsidR="00842B33">
        <w:t>) and a “Secondary” access point (</w:t>
      </w:r>
      <w:hyperlink r:id="rId19" w:history="1">
        <w:r w:rsidR="00842B33" w:rsidRPr="00471AEF">
          <w:rPr>
            <w:rStyle w:val="Hyperlink"/>
          </w:rPr>
          <w:t>http://wa-geoservices.maps.arcgis.com/home/index.html</w:t>
        </w:r>
      </w:hyperlink>
      <w:r w:rsidR="00842B33">
        <w:t>)</w:t>
      </w:r>
      <w:r>
        <w:t>.</w:t>
      </w:r>
    </w:p>
    <w:p w:rsidR="00842B33" w:rsidRDefault="005C5A05" w:rsidP="00842B33">
      <w:pPr>
        <w:pStyle w:val="NoSpacing"/>
        <w:numPr>
          <w:ilvl w:val="2"/>
          <w:numId w:val="7"/>
        </w:numPr>
      </w:pPr>
      <w:r>
        <w:t>Agency Data Publishers d</w:t>
      </w:r>
      <w:r w:rsidR="00842B33">
        <w:t xml:space="preserve">eliver content to those access points by publishing data services; </w:t>
      </w:r>
      <w:r>
        <w:t xml:space="preserve">registering them as “items” in ArcGIS Online; </w:t>
      </w:r>
      <w:r w:rsidR="00842B33">
        <w:t>sharing to a single</w:t>
      </w:r>
      <w:r>
        <w:t xml:space="preserve"> group (</w:t>
      </w:r>
      <w:r w:rsidRPr="005C5A05">
        <w:rPr>
          <w:i/>
        </w:rPr>
        <w:t>Washington State Open Data (Open Data)</w:t>
      </w:r>
      <w:r>
        <w:t>)</w:t>
      </w:r>
    </w:p>
    <w:p w:rsidR="005C5A05" w:rsidRDefault="00031BEF" w:rsidP="00842B33">
      <w:pPr>
        <w:pStyle w:val="NoSpacing"/>
        <w:numPr>
          <w:ilvl w:val="2"/>
          <w:numId w:val="7"/>
        </w:numPr>
      </w:pPr>
      <w:r>
        <w:lastRenderedPageBreak/>
        <w:t>(If) As we enable that approach, then other GPSC-identified improvement opportunities become visible and actionable, such as improving publishing, reducing duplication, improving data, increasing agency participation, clarifying roles and responsibilities, etc.</w:t>
      </w:r>
    </w:p>
    <w:p w:rsidR="0034678F" w:rsidRDefault="0015443A" w:rsidP="003A6A79">
      <w:pPr>
        <w:pStyle w:val="NoSpacing"/>
        <w:numPr>
          <w:ilvl w:val="1"/>
          <w:numId w:val="7"/>
        </w:numPr>
      </w:pPr>
      <w:r>
        <w:t>G</w:t>
      </w:r>
      <w:r w:rsidR="00FC5C6C">
        <w:t xml:space="preserve">eorge </w:t>
      </w:r>
      <w:r>
        <w:t>A</w:t>
      </w:r>
      <w:r w:rsidR="00FC5C6C">
        <w:t>lvarado, DSHS</w:t>
      </w:r>
      <w:r>
        <w:t xml:space="preserve"> – </w:t>
      </w:r>
      <w:r w:rsidR="00FC5C6C">
        <w:t>How do we handle concerns regarding uses to which data consumers might put the data?</w:t>
      </w:r>
      <w:r>
        <w:t xml:space="preserve">  </w:t>
      </w:r>
      <w:r w:rsidR="00FC5C6C">
        <w:t>Will Saunders, OCIO</w:t>
      </w:r>
      <w:r w:rsidR="00B841D9">
        <w:t xml:space="preserve">, </w:t>
      </w:r>
      <w:hyperlink r:id="rId20" w:history="1">
        <w:r w:rsidR="00B841D9" w:rsidRPr="00B841D9">
          <w:rPr>
            <w:rStyle w:val="Hyperlink"/>
          </w:rPr>
          <w:t>Open Data</w:t>
        </w:r>
      </w:hyperlink>
      <w:r w:rsidR="00B841D9">
        <w:t xml:space="preserve"> Guy,</w:t>
      </w:r>
      <w:r w:rsidR="00FC5C6C">
        <w:t xml:space="preserve"> </w:t>
      </w:r>
      <w:r>
        <w:t xml:space="preserve">provided guidance </w:t>
      </w:r>
      <w:r w:rsidR="00FC5C6C">
        <w:t>in reference</w:t>
      </w:r>
      <w:r>
        <w:t xml:space="preserve"> </w:t>
      </w:r>
      <w:r w:rsidR="0068052F">
        <w:t xml:space="preserve">to </w:t>
      </w:r>
      <w:r>
        <w:t xml:space="preserve">RCWs with examples.  </w:t>
      </w:r>
      <w:r w:rsidR="00DC6884">
        <w:t>This is a longer</w:t>
      </w:r>
      <w:r w:rsidR="00FC5C6C">
        <w:t>, focused</w:t>
      </w:r>
      <w:r w:rsidR="00DC6884">
        <w:t xml:space="preserve"> discussion</w:t>
      </w:r>
      <w:r w:rsidR="00FC5C6C">
        <w:t xml:space="preserve"> than time allowed for during this meeting</w:t>
      </w:r>
      <w:r w:rsidR="00DC6884">
        <w:t xml:space="preserve">.  </w:t>
      </w:r>
      <w:r w:rsidR="0003302B">
        <w:t xml:space="preserve"> </w:t>
      </w:r>
      <w:r w:rsidR="00B841D9">
        <w:t xml:space="preserve">Three points:  </w:t>
      </w:r>
      <w:r w:rsidR="00D343FA">
        <w:rPr>
          <w:highlight w:val="yellow"/>
        </w:rPr>
        <w:t>1</w:t>
      </w:r>
      <w:proofErr w:type="gramStart"/>
      <w:r w:rsidR="00D343FA">
        <w:rPr>
          <w:highlight w:val="yellow"/>
        </w:rPr>
        <w:t xml:space="preserve">) </w:t>
      </w:r>
      <w:r w:rsidR="00264AF5">
        <w:rPr>
          <w:highlight w:val="yellow"/>
        </w:rPr>
        <w:t>?</w:t>
      </w:r>
      <w:proofErr w:type="gramEnd"/>
      <w:r w:rsidR="00B841D9" w:rsidRPr="0069304E">
        <w:rPr>
          <w:highlight w:val="yellow"/>
        </w:rPr>
        <w:t>;</w:t>
      </w:r>
      <w:r w:rsidR="00B841D9">
        <w:t xml:space="preserve">  2) a Creative Commons license may be useful to consider; </w:t>
      </w:r>
      <w:r w:rsidR="0003302B">
        <w:t xml:space="preserve">3) </w:t>
      </w:r>
      <w:r w:rsidR="00B841D9">
        <w:t>agencies can enter into data sharing agreements with requestors.</w:t>
      </w:r>
      <w:r w:rsidR="0003302B">
        <w:t xml:space="preserve">  C</w:t>
      </w:r>
      <w:r w:rsidR="00B841D9">
        <w:t xml:space="preserve">hris </w:t>
      </w:r>
      <w:r w:rsidR="0003302B">
        <w:t>M</w:t>
      </w:r>
      <w:r w:rsidR="00B841D9">
        <w:t xml:space="preserve">arsh, </w:t>
      </w:r>
      <w:r w:rsidR="0003302B">
        <w:t>DFW – are there restrictions on monetizing, reselling, value-added activities?  W</w:t>
      </w:r>
      <w:r w:rsidR="00B841D9">
        <w:t>ill</w:t>
      </w:r>
      <w:r w:rsidR="0003302B">
        <w:t xml:space="preserve"> –</w:t>
      </w:r>
      <w:r w:rsidR="00B841D9">
        <w:t xml:space="preserve"> there</w:t>
      </w:r>
      <w:r w:rsidR="0003302B">
        <w:t xml:space="preserve"> is an agreement for re-use with no restriction.  In Open Data, there is some ability to ask for no-commercial use agreement.  </w:t>
      </w:r>
      <w:r w:rsidR="0069304E">
        <w:t>Other d</w:t>
      </w:r>
      <w:r w:rsidR="0034678F">
        <w:t>ata security discussion points:</w:t>
      </w:r>
    </w:p>
    <w:p w:rsidR="0068052F" w:rsidRDefault="00842B33" w:rsidP="0034678F">
      <w:pPr>
        <w:pStyle w:val="ListParagraph"/>
        <w:numPr>
          <w:ilvl w:val="2"/>
          <w:numId w:val="35"/>
        </w:numPr>
        <w:spacing w:after="160" w:line="259" w:lineRule="auto"/>
      </w:pPr>
      <w:r>
        <w:t>On January 4, 2017, t</w:t>
      </w:r>
      <w:r w:rsidR="0068052F">
        <w:t xml:space="preserve">he State of Washington Office of Cyber Security </w:t>
      </w:r>
      <w:r>
        <w:t xml:space="preserve">formally </w:t>
      </w:r>
      <w:r w:rsidR="0068052F">
        <w:t xml:space="preserve">approved the use of ArcGIS Online with specific configuration requirements for Categories 1, 2, and 3 data.  </w:t>
      </w:r>
      <w:r>
        <w:t xml:space="preserve">Contact the </w:t>
      </w:r>
      <w:hyperlink r:id="rId21" w:history="1">
        <w:r w:rsidR="0068052F" w:rsidRPr="0068052F">
          <w:rPr>
            <w:rStyle w:val="Hyperlink"/>
          </w:rPr>
          <w:t>Office of Cyber Security</w:t>
        </w:r>
      </w:hyperlink>
      <w:r>
        <w:t xml:space="preserve"> to request details.</w:t>
      </w:r>
    </w:p>
    <w:p w:rsidR="0034678F" w:rsidRDefault="0034678F" w:rsidP="0034678F">
      <w:pPr>
        <w:pStyle w:val="ListParagraph"/>
        <w:numPr>
          <w:ilvl w:val="2"/>
          <w:numId w:val="35"/>
        </w:numPr>
        <w:spacing w:after="160" w:line="259" w:lineRule="auto"/>
      </w:pPr>
      <w:r>
        <w:t>In some cases, when information is specifically excluded from sharing by Public Records Act, an agency cannot share.</w:t>
      </w:r>
    </w:p>
    <w:p w:rsidR="0034678F" w:rsidRDefault="0034678F" w:rsidP="0034678F">
      <w:pPr>
        <w:pStyle w:val="ListParagraph"/>
        <w:numPr>
          <w:ilvl w:val="2"/>
          <w:numId w:val="35"/>
        </w:numPr>
        <w:spacing w:after="160" w:line="259" w:lineRule="auto"/>
      </w:pPr>
      <w:r>
        <w:t>Agencies cannot normally share lists of people for commercial purposes.</w:t>
      </w:r>
    </w:p>
    <w:p w:rsidR="0034678F" w:rsidRDefault="0034678F" w:rsidP="0034678F">
      <w:pPr>
        <w:pStyle w:val="ListParagraph"/>
        <w:numPr>
          <w:ilvl w:val="2"/>
          <w:numId w:val="35"/>
        </w:numPr>
        <w:spacing w:after="160" w:line="259" w:lineRule="auto"/>
      </w:pPr>
      <w:r>
        <w:t>Other examples</w:t>
      </w:r>
      <w:r w:rsidR="0068052F">
        <w:t xml:space="preserve"> exist</w:t>
      </w:r>
      <w:r>
        <w:t xml:space="preserve"> of data that cannot be used for commercial purposes.  One solution </w:t>
      </w:r>
      <w:r w:rsidR="0068052F">
        <w:t>idea is to provide a click-</w:t>
      </w:r>
      <w:r>
        <w:t>through agreement in which the data consumer agrees that they will not use the data for commercial purposes.</w:t>
      </w:r>
      <w:r w:rsidR="0068052F">
        <w:t xml:space="preserve">  Another solution idea is to acknowledge that nearly no one reads and understands click-through agreements and simply state the data usage constraints prominently with the data catalog entry.</w:t>
      </w:r>
    </w:p>
    <w:p w:rsidR="0034678F" w:rsidRDefault="0034678F" w:rsidP="0034678F">
      <w:pPr>
        <w:pStyle w:val="ListParagraph"/>
        <w:numPr>
          <w:ilvl w:val="2"/>
          <w:numId w:val="35"/>
        </w:numPr>
        <w:spacing w:after="160" w:line="259" w:lineRule="auto"/>
      </w:pPr>
      <w:r>
        <w:t>Electronic access to digital records.   Agencies do not own data.  Data bel</w:t>
      </w:r>
      <w:r w:rsidR="00636F07">
        <w:t>ongs to the citizens of the state</w:t>
      </w:r>
      <w:r>
        <w:t xml:space="preserve">.  If we do not own the data we cannot restrict access.  Does the state have copyright to the data?  </w:t>
      </w:r>
    </w:p>
    <w:p w:rsidR="0034678F" w:rsidRDefault="0034678F" w:rsidP="0034678F">
      <w:pPr>
        <w:pStyle w:val="ListParagraph"/>
        <w:numPr>
          <w:ilvl w:val="2"/>
          <w:numId w:val="35"/>
        </w:numPr>
        <w:spacing w:after="160" w:line="259" w:lineRule="auto"/>
      </w:pPr>
      <w:r>
        <w:t>Private gain from public data is allowed.</w:t>
      </w:r>
    </w:p>
    <w:p w:rsidR="0069304E" w:rsidRDefault="00F67F57" w:rsidP="0034678F">
      <w:pPr>
        <w:pStyle w:val="ListParagraph"/>
        <w:numPr>
          <w:ilvl w:val="2"/>
          <w:numId w:val="35"/>
        </w:numPr>
        <w:spacing w:after="160" w:line="259" w:lineRule="auto"/>
      </w:pPr>
      <w:r>
        <w:t>Bill 1594 has been adopted and will result in changes to the Public Records Act</w:t>
      </w:r>
    </w:p>
    <w:p w:rsidR="00F67F57" w:rsidRDefault="00F67F57" w:rsidP="00F67F57">
      <w:pPr>
        <w:pStyle w:val="ListParagraph"/>
        <w:numPr>
          <w:ilvl w:val="3"/>
          <w:numId w:val="35"/>
        </w:numPr>
        <w:spacing w:after="160" w:line="259" w:lineRule="auto"/>
      </w:pPr>
      <w:r>
        <w:t xml:space="preserve">Bill page:  </w:t>
      </w:r>
      <w:hyperlink r:id="rId22" w:history="1">
        <w:r w:rsidRPr="00471AEF">
          <w:rPr>
            <w:rStyle w:val="Hyperlink"/>
          </w:rPr>
          <w:t>http://app.leg.wa.gov/billsummary?Year=2017&amp;BillNumber=1594</w:t>
        </w:r>
      </w:hyperlink>
      <w:r>
        <w:t xml:space="preserve"> </w:t>
      </w:r>
    </w:p>
    <w:p w:rsidR="00A833E3" w:rsidRDefault="00F67F57" w:rsidP="00A833E3">
      <w:pPr>
        <w:pStyle w:val="ListParagraph"/>
        <w:numPr>
          <w:ilvl w:val="3"/>
          <w:numId w:val="35"/>
        </w:numPr>
        <w:spacing w:after="160" w:line="259" w:lineRule="auto"/>
      </w:pPr>
      <w:r>
        <w:t xml:space="preserve">Bill digest:  </w:t>
      </w:r>
      <w:hyperlink r:id="rId23" w:history="1">
        <w:r w:rsidRPr="00471AEF">
          <w:rPr>
            <w:rStyle w:val="Hyperlink"/>
          </w:rPr>
          <w:t>http://lawfilesext.leg.wa.gov/biennium/2017-18/Pdf/Digests/House/1594.DIG.pdf</w:t>
        </w:r>
      </w:hyperlink>
      <w:r>
        <w:t xml:space="preserve"> </w:t>
      </w:r>
    </w:p>
    <w:p w:rsidR="00B702CA" w:rsidRDefault="00B702CA" w:rsidP="00A833E3">
      <w:pPr>
        <w:pStyle w:val="ListParagraph"/>
        <w:numPr>
          <w:ilvl w:val="3"/>
          <w:numId w:val="35"/>
        </w:numPr>
        <w:spacing w:after="160" w:line="259" w:lineRule="auto"/>
      </w:pPr>
      <w:r>
        <w:t>Bill 1595 is related and addresses cost</w:t>
      </w:r>
    </w:p>
    <w:p w:rsidR="00A833E3" w:rsidRDefault="00A833E3" w:rsidP="00A833E3">
      <w:pPr>
        <w:pStyle w:val="ListParagraph"/>
        <w:numPr>
          <w:ilvl w:val="2"/>
          <w:numId w:val="35"/>
        </w:numPr>
        <w:spacing w:after="160" w:line="259" w:lineRule="auto"/>
      </w:pPr>
      <w:r>
        <w:t>Local governments can charge for customized research.  Any citizen can ins</w:t>
      </w:r>
      <w:r w:rsidR="00636F07">
        <w:t xml:space="preserve">pect or get copies of data - </w:t>
      </w:r>
      <w:r>
        <w:t>there is a cost to produce.</w:t>
      </w:r>
    </w:p>
    <w:p w:rsidR="000F65BD" w:rsidRDefault="000F65BD" w:rsidP="0003302B">
      <w:pPr>
        <w:pStyle w:val="NoSpacing"/>
        <w:numPr>
          <w:ilvl w:val="0"/>
          <w:numId w:val="7"/>
        </w:numPr>
      </w:pPr>
      <w:r>
        <w:t>Prioritize improvements for Geospatial Portal</w:t>
      </w:r>
      <w:r w:rsidR="00715E32">
        <w:t xml:space="preserve">.  </w:t>
      </w:r>
    </w:p>
    <w:p w:rsidR="000F65BD" w:rsidRDefault="00782ECD" w:rsidP="000F65BD">
      <w:pPr>
        <w:pStyle w:val="NoSpacing"/>
        <w:numPr>
          <w:ilvl w:val="1"/>
          <w:numId w:val="7"/>
        </w:numPr>
      </w:pPr>
      <w:r>
        <w:t>GPSC members prioritized these actions.  Will requested to add reducing duplication to support his Access WA reporting requirements.</w:t>
      </w:r>
    </w:p>
    <w:p w:rsidR="00784219" w:rsidRDefault="00784219" w:rsidP="00784219">
      <w:pPr>
        <w:pStyle w:val="NoSpacing"/>
        <w:numPr>
          <w:ilvl w:val="2"/>
          <w:numId w:val="7"/>
        </w:numPr>
      </w:pPr>
      <w:r>
        <w:t>Simplify access</w:t>
      </w:r>
    </w:p>
    <w:p w:rsidR="00784219" w:rsidRDefault="00784219" w:rsidP="00784219">
      <w:pPr>
        <w:pStyle w:val="NoSpacing"/>
        <w:numPr>
          <w:ilvl w:val="2"/>
          <w:numId w:val="7"/>
        </w:numPr>
      </w:pPr>
      <w:r>
        <w:t>Improve publishing</w:t>
      </w:r>
    </w:p>
    <w:p w:rsidR="00784219" w:rsidRDefault="00784219" w:rsidP="00784219">
      <w:pPr>
        <w:pStyle w:val="NoSpacing"/>
        <w:numPr>
          <w:ilvl w:val="2"/>
          <w:numId w:val="7"/>
        </w:numPr>
      </w:pPr>
      <w:r>
        <w:t>Reduce duplication while doing the top two</w:t>
      </w:r>
    </w:p>
    <w:p w:rsidR="00B07EBD" w:rsidRDefault="00034ED4" w:rsidP="00B07EBD">
      <w:pPr>
        <w:pStyle w:val="NoSpacing"/>
        <w:numPr>
          <w:ilvl w:val="3"/>
          <w:numId w:val="7"/>
        </w:numPr>
      </w:pPr>
      <w:r>
        <w:t xml:space="preserve">Will </w:t>
      </w:r>
      <w:r w:rsidR="00B07EBD">
        <w:t>suggested</w:t>
      </w:r>
      <w:r w:rsidR="00782ECD">
        <w:t xml:space="preserve"> that we consider retiring the </w:t>
      </w:r>
      <w:hyperlink r:id="rId24" w:history="1">
        <w:r w:rsidR="00B07EBD" w:rsidRPr="00B07EBD">
          <w:rPr>
            <w:rStyle w:val="Hyperlink"/>
          </w:rPr>
          <w:t>Washington State Geospatial Clearinghouse</w:t>
        </w:r>
      </w:hyperlink>
      <w:r>
        <w:t xml:space="preserve"> and </w:t>
      </w:r>
      <w:hyperlink r:id="rId25" w:history="1">
        <w:r w:rsidR="00B07EBD" w:rsidRPr="00B07EBD">
          <w:rPr>
            <w:rStyle w:val="Hyperlink"/>
          </w:rPr>
          <w:t>Geography.wa.gov GIS Data Catalog</w:t>
        </w:r>
      </w:hyperlink>
      <w:r w:rsidR="00B07EBD">
        <w:t xml:space="preserve"> components.  Tim noted that when components become fully redundant as we simplify, then they become candidates for retirement.  We will need to assure that the functions of retired components are still available if they are still required.</w:t>
      </w:r>
      <w:r w:rsidR="00A833E3">
        <w:t xml:space="preserve">  Tim described supporting Data Consumer fast-completion sequence:  Search &gt; Find &gt; Evaluate &gt; Get &gt; Use.</w:t>
      </w:r>
    </w:p>
    <w:p w:rsidR="00487AF2" w:rsidRDefault="00B42136" w:rsidP="00487AF2">
      <w:pPr>
        <w:pStyle w:val="NoSpacing"/>
        <w:numPr>
          <w:ilvl w:val="0"/>
          <w:numId w:val="7"/>
        </w:numPr>
      </w:pPr>
      <w:r>
        <w:t>Parcels update</w:t>
      </w:r>
    </w:p>
    <w:p w:rsidR="00487AF2" w:rsidRDefault="00F67F57" w:rsidP="00487AF2">
      <w:pPr>
        <w:pStyle w:val="NoSpacing"/>
        <w:numPr>
          <w:ilvl w:val="1"/>
          <w:numId w:val="7"/>
        </w:numPr>
      </w:pPr>
      <w:r>
        <w:t>Postponed until next meeting</w:t>
      </w:r>
    </w:p>
    <w:p w:rsidR="00487AF2" w:rsidRDefault="00B42136" w:rsidP="00844E5A">
      <w:pPr>
        <w:pStyle w:val="NoSpacing"/>
        <w:numPr>
          <w:ilvl w:val="0"/>
          <w:numId w:val="7"/>
        </w:numPr>
      </w:pPr>
      <w:r>
        <w:lastRenderedPageBreak/>
        <w:t>Imagery update</w:t>
      </w:r>
    </w:p>
    <w:p w:rsidR="00487AF2" w:rsidRDefault="00F67F57" w:rsidP="00487AF2">
      <w:pPr>
        <w:pStyle w:val="NoSpacing"/>
        <w:numPr>
          <w:ilvl w:val="1"/>
          <w:numId w:val="7"/>
        </w:numPr>
      </w:pPr>
      <w:r>
        <w:t>Postponed until next meeting</w:t>
      </w:r>
    </w:p>
    <w:p w:rsidR="00AE7E6A" w:rsidRDefault="00AE7E6A" w:rsidP="0032280F">
      <w:pPr>
        <w:pStyle w:val="Heading3"/>
      </w:pPr>
    </w:p>
    <w:p w:rsidR="00110DCA" w:rsidRDefault="00110DCA" w:rsidP="0032280F">
      <w:pPr>
        <w:pStyle w:val="Heading3"/>
      </w:pPr>
      <w:r>
        <w:t xml:space="preserve">Infrastructure </w:t>
      </w:r>
      <w:r w:rsidR="00844E5A">
        <w:t>&amp;</w:t>
      </w:r>
      <w:r>
        <w:t xml:space="preserve"> Software</w:t>
      </w:r>
    </w:p>
    <w:p w:rsidR="002F1980" w:rsidRDefault="002F1980" w:rsidP="002F1980">
      <w:pPr>
        <w:pStyle w:val="NoSpacing"/>
        <w:numPr>
          <w:ilvl w:val="0"/>
          <w:numId w:val="27"/>
        </w:numPr>
      </w:pPr>
      <w:r>
        <w:t>G</w:t>
      </w:r>
      <w:r w:rsidR="00B42136">
        <w:t>eography.wa.gov migration update</w:t>
      </w:r>
    </w:p>
    <w:p w:rsidR="002F1980" w:rsidRDefault="00D50DE3" w:rsidP="002F1980">
      <w:pPr>
        <w:pStyle w:val="NoSpacing"/>
        <w:numPr>
          <w:ilvl w:val="1"/>
          <w:numId w:val="27"/>
        </w:numPr>
      </w:pPr>
      <w:r>
        <w:t xml:space="preserve">Migrating to OCIO </w:t>
      </w:r>
      <w:r w:rsidR="00457040">
        <w:t xml:space="preserve">content management system </w:t>
      </w:r>
      <w:r>
        <w:t>in July</w:t>
      </w:r>
    </w:p>
    <w:p w:rsidR="00B13AF5" w:rsidRDefault="00B42136" w:rsidP="000C296B">
      <w:pPr>
        <w:pStyle w:val="ListParagraph"/>
        <w:numPr>
          <w:ilvl w:val="0"/>
          <w:numId w:val="27"/>
        </w:numPr>
      </w:pPr>
      <w:r>
        <w:t>WaTech update</w:t>
      </w:r>
    </w:p>
    <w:p w:rsidR="00457040" w:rsidRDefault="00457040" w:rsidP="00D50DE3">
      <w:pPr>
        <w:pStyle w:val="ListParagraph"/>
        <w:numPr>
          <w:ilvl w:val="1"/>
          <w:numId w:val="27"/>
        </w:numPr>
      </w:pPr>
      <w:r>
        <w:t>A server reboot was performed after Monday’s patches.  The patches were applied successfully.</w:t>
      </w:r>
    </w:p>
    <w:p w:rsidR="00D50DE3" w:rsidRDefault="00D50DE3" w:rsidP="00D50DE3">
      <w:pPr>
        <w:pStyle w:val="ListParagraph"/>
        <w:numPr>
          <w:ilvl w:val="1"/>
          <w:numId w:val="27"/>
        </w:numPr>
      </w:pPr>
      <w:r>
        <w:t xml:space="preserve">Mike </w:t>
      </w:r>
      <w:r w:rsidR="00457040">
        <w:t>Roberts is transferring to DES July 1, 2017 and will no longer be available to support the Geospatial Portal infrastructure.  Steering Committee expressed gratitude for Mike’s assistance and noted that he will be missed.</w:t>
      </w:r>
    </w:p>
    <w:p w:rsidR="00A215E6" w:rsidRDefault="0032280F" w:rsidP="00B13AF5">
      <w:pPr>
        <w:pStyle w:val="Heading3"/>
      </w:pPr>
      <w:r>
        <w:t>Applications</w:t>
      </w:r>
    </w:p>
    <w:p w:rsidR="00514A90" w:rsidRDefault="00E547D3" w:rsidP="000C296B">
      <w:pPr>
        <w:pStyle w:val="ListParagraph"/>
        <w:numPr>
          <w:ilvl w:val="0"/>
          <w:numId w:val="28"/>
        </w:numPr>
      </w:pPr>
      <w:r>
        <w:t>WAMAS</w:t>
      </w:r>
    </w:p>
    <w:p w:rsidR="009D482B" w:rsidRDefault="009D482B" w:rsidP="009D482B">
      <w:pPr>
        <w:pStyle w:val="ListParagraph"/>
        <w:numPr>
          <w:ilvl w:val="1"/>
          <w:numId w:val="28"/>
        </w:numPr>
      </w:pPr>
      <w:r>
        <w:t>Melissa data update</w:t>
      </w:r>
    </w:p>
    <w:p w:rsidR="009D482B" w:rsidRDefault="00D343FA" w:rsidP="00AB3259">
      <w:pPr>
        <w:pStyle w:val="ListParagraph"/>
        <w:numPr>
          <w:ilvl w:val="2"/>
          <w:numId w:val="28"/>
        </w:numPr>
      </w:pPr>
      <w:r>
        <w:t xml:space="preserve">Stephen Vaughn, WaTech - </w:t>
      </w:r>
      <w:r w:rsidR="00A86528">
        <w:t xml:space="preserve">Issues with downloading and unpacking data.  </w:t>
      </w:r>
      <w:r w:rsidR="00636F07">
        <w:t>Issues with license file. Everything has been resolved and completed.</w:t>
      </w:r>
    </w:p>
    <w:p w:rsidR="009D482B" w:rsidRDefault="009D482B" w:rsidP="009D482B">
      <w:pPr>
        <w:pStyle w:val="ListParagraph"/>
        <w:numPr>
          <w:ilvl w:val="1"/>
          <w:numId w:val="28"/>
        </w:numPr>
      </w:pPr>
      <w:r>
        <w:t>Master Address File (MAF) status</w:t>
      </w:r>
    </w:p>
    <w:p w:rsidR="009D482B" w:rsidRDefault="00A10B4C" w:rsidP="00AB3259">
      <w:pPr>
        <w:pStyle w:val="ListParagraph"/>
        <w:numPr>
          <w:ilvl w:val="2"/>
          <w:numId w:val="28"/>
        </w:numPr>
      </w:pPr>
      <w:r>
        <w:t>David Wright</w:t>
      </w:r>
      <w:r w:rsidR="00D343FA">
        <w:t>, DOR</w:t>
      </w:r>
      <w:r>
        <w:t xml:space="preserve"> was </w:t>
      </w:r>
      <w:r w:rsidR="001757CD">
        <w:t>unable to participate and provided this update:</w:t>
      </w:r>
    </w:p>
    <w:p w:rsidR="001757CD" w:rsidRPr="003A087E" w:rsidRDefault="001757CD" w:rsidP="003A087E">
      <w:pPr>
        <w:pStyle w:val="ListParagraph"/>
        <w:numPr>
          <w:ilvl w:val="0"/>
          <w:numId w:val="37"/>
        </w:numPr>
        <w:spacing w:after="0" w:line="240" w:lineRule="auto"/>
        <w:ind w:left="2520"/>
        <w:contextualSpacing w:val="0"/>
        <w:rPr>
          <w:color w:val="1F497D"/>
        </w:rPr>
      </w:pPr>
      <w:r>
        <w:rPr>
          <w:color w:val="1F497D"/>
        </w:rPr>
        <w:t>I was delayed getting the MAF Extract packaged to go to WaTech; legislative/statutory priorities took precedent. I am targeting to get back to that next week where I can address a PK/FK issue from the source data importing to the MAF DB. I may be required to make a couple DB changes to ensure the joins and dependencies are working properly.</w:t>
      </w:r>
    </w:p>
    <w:p w:rsidR="001757CD" w:rsidRPr="003A087E" w:rsidRDefault="001757CD" w:rsidP="003A087E">
      <w:pPr>
        <w:pStyle w:val="ListParagraph"/>
        <w:numPr>
          <w:ilvl w:val="0"/>
          <w:numId w:val="37"/>
        </w:numPr>
        <w:spacing w:after="0" w:line="240" w:lineRule="auto"/>
        <w:ind w:left="2520"/>
        <w:contextualSpacing w:val="0"/>
        <w:rPr>
          <w:color w:val="1F497D"/>
        </w:rPr>
      </w:pPr>
      <w:r>
        <w:rPr>
          <w:color w:val="1F497D"/>
        </w:rPr>
        <w:t>While having the Editing tool online and working @ DOR; I found the path taken which was just to extract the entire point view and turn it into a feature class and then copy from one to the other for editing didn’t car the correct key values for me to cross talk it back to the source DB. I am working in the JS for the editing tool to address this issue.</w:t>
      </w:r>
    </w:p>
    <w:p w:rsidR="001757CD" w:rsidRDefault="001757CD" w:rsidP="001757CD">
      <w:pPr>
        <w:pStyle w:val="ListParagraph"/>
        <w:numPr>
          <w:ilvl w:val="0"/>
          <w:numId w:val="37"/>
        </w:numPr>
        <w:spacing w:after="0" w:line="240" w:lineRule="auto"/>
        <w:ind w:left="2520"/>
        <w:contextualSpacing w:val="0"/>
        <w:rPr>
          <w:color w:val="1F497D"/>
        </w:rPr>
      </w:pPr>
      <w:r>
        <w:rPr>
          <w:color w:val="1F497D"/>
        </w:rPr>
        <w:t xml:space="preserve">We still need to address the governance issues of the editing tool concept; currently we have not authoritative review/approval process for the edited data to be loaded. This is a significant concern for DOR that will not allow us to import edited data; as none of the state agencies </w:t>
      </w:r>
      <w:proofErr w:type="gramStart"/>
      <w:r>
        <w:rPr>
          <w:color w:val="1F497D"/>
        </w:rPr>
        <w:t>are</w:t>
      </w:r>
      <w:proofErr w:type="gramEnd"/>
      <w:r>
        <w:rPr>
          <w:color w:val="1F497D"/>
        </w:rPr>
        <w:t xml:space="preserve"> a “Owner” of location data for a City/County body, we can’t risk having changes made or superseding data that is used across all the partners that would jeopardize the single-view concept. The outreach effort of Will Saunders &amp; Winnie will hopefully bring in authoritative partners that we can rely on to approve/accept corrections in the appropriate jurisdictions. </w:t>
      </w:r>
    </w:p>
    <w:p w:rsidR="009D482B" w:rsidRDefault="009D482B" w:rsidP="009D482B">
      <w:pPr>
        <w:pStyle w:val="ListParagraph"/>
        <w:numPr>
          <w:ilvl w:val="1"/>
          <w:numId w:val="28"/>
        </w:numPr>
      </w:pPr>
      <w:r>
        <w:t>QA/QC Mapping Tool status</w:t>
      </w:r>
    </w:p>
    <w:p w:rsidR="009D482B" w:rsidRDefault="00B30BD0" w:rsidP="00AB3259">
      <w:pPr>
        <w:pStyle w:val="ListParagraph"/>
        <w:numPr>
          <w:ilvl w:val="2"/>
          <w:numId w:val="28"/>
        </w:numPr>
      </w:pPr>
      <w:r>
        <w:t>See previous item (2, 3)</w:t>
      </w:r>
    </w:p>
    <w:p w:rsidR="00E547D3" w:rsidRDefault="009D482B" w:rsidP="009D482B">
      <w:pPr>
        <w:pStyle w:val="ListParagraph"/>
        <w:numPr>
          <w:ilvl w:val="1"/>
          <w:numId w:val="28"/>
        </w:numPr>
      </w:pPr>
      <w:r>
        <w:t>Retire zip code layers status</w:t>
      </w:r>
    </w:p>
    <w:p w:rsidR="009D482B" w:rsidRDefault="00BC1312" w:rsidP="00AB3259">
      <w:pPr>
        <w:pStyle w:val="ListParagraph"/>
        <w:numPr>
          <w:ilvl w:val="2"/>
          <w:numId w:val="28"/>
        </w:numPr>
      </w:pPr>
      <w:r>
        <w:t xml:space="preserve">Jenny will remove the ZIP Code layer from the service.  ~99% of use is public at present.  </w:t>
      </w:r>
      <w:r w:rsidR="007A2696">
        <w:t>Craig E</w:t>
      </w:r>
      <w:r w:rsidR="00D343FA">
        <w:t>rickson,</w:t>
      </w:r>
      <w:r w:rsidR="007A2696">
        <w:t xml:space="preserve"> DOH indicated that apps use the map service to </w:t>
      </w:r>
      <w:r w:rsidR="00B30BD0">
        <w:t xml:space="preserve">determine related geographies so there may be issues. Can we provide an empty polygon to limit problems? Jenny stated </w:t>
      </w:r>
      <w:r w:rsidR="00B30BD0">
        <w:lastRenderedPageBreak/>
        <w:t xml:space="preserve">that based on an earlier discussion with Christina Kellum (ECY), ECY can assist with other necessary data layer updates but can’t take on the responsibility of maintaining the service because they don’t use it. There was some discussion of </w:t>
      </w:r>
      <w:r w:rsidR="00D343FA">
        <w:t xml:space="preserve">others </w:t>
      </w:r>
      <w:r w:rsidR="00B30BD0">
        <w:t>volunteering to take ownership. Jenny proposed to discuss with</w:t>
      </w:r>
      <w:r w:rsidR="002540D9">
        <w:t xml:space="preserve"> the new</w:t>
      </w:r>
      <w:r w:rsidR="00B30BD0">
        <w:t xml:space="preserve"> coordinator and decide next steps.  </w:t>
      </w:r>
    </w:p>
    <w:p w:rsidR="00FC74AF" w:rsidRDefault="00FC74AF" w:rsidP="00FC74AF">
      <w:pPr>
        <w:pStyle w:val="ListParagraph"/>
        <w:numPr>
          <w:ilvl w:val="1"/>
          <w:numId w:val="28"/>
        </w:numPr>
      </w:pPr>
      <w:r>
        <w:t>Open discussion</w:t>
      </w:r>
    </w:p>
    <w:p w:rsidR="00FC74AF" w:rsidRDefault="00237F05" w:rsidP="00FC74AF">
      <w:pPr>
        <w:pStyle w:val="ListParagraph"/>
        <w:numPr>
          <w:ilvl w:val="2"/>
          <w:numId w:val="28"/>
        </w:numPr>
      </w:pPr>
      <w:r>
        <w:t>How to improve WAMAS website?</w:t>
      </w:r>
    </w:p>
    <w:p w:rsidR="00237F05" w:rsidRDefault="00237F05" w:rsidP="00237F05">
      <w:pPr>
        <w:pStyle w:val="ListParagraph"/>
        <w:numPr>
          <w:ilvl w:val="3"/>
          <w:numId w:val="28"/>
        </w:numPr>
      </w:pPr>
      <w:r>
        <w:t>W</w:t>
      </w:r>
      <w:r w:rsidR="00B02AB3">
        <w:t xml:space="preserve">ynnie </w:t>
      </w:r>
      <w:r>
        <w:t>T – will be working on page, improvements?</w:t>
      </w:r>
    </w:p>
    <w:p w:rsidR="009368D5" w:rsidRDefault="009368D5" w:rsidP="00237F05">
      <w:pPr>
        <w:pStyle w:val="ListParagraph"/>
        <w:numPr>
          <w:ilvl w:val="3"/>
          <w:numId w:val="28"/>
        </w:numPr>
      </w:pPr>
      <w:r>
        <w:t>W</w:t>
      </w:r>
      <w:r w:rsidR="00B02AB3">
        <w:t xml:space="preserve">ill </w:t>
      </w:r>
      <w:r>
        <w:t xml:space="preserve">S – want the Excel plug in and the batch tool readily available.  </w:t>
      </w:r>
      <w:r w:rsidR="002C76EA">
        <w:t>W</w:t>
      </w:r>
      <w:r w:rsidR="00B02AB3">
        <w:t>ill</w:t>
      </w:r>
      <w:r w:rsidR="002C76EA">
        <w:t xml:space="preserve"> thinks that there are a lot of small government entities that would be very interested in using state services because of funding losses. </w:t>
      </w:r>
    </w:p>
    <w:p w:rsidR="00237F05" w:rsidRDefault="00237F05" w:rsidP="00237F05">
      <w:pPr>
        <w:pStyle w:val="ListParagraph"/>
        <w:numPr>
          <w:ilvl w:val="3"/>
          <w:numId w:val="28"/>
        </w:numPr>
      </w:pPr>
      <w:r>
        <w:t>J</w:t>
      </w:r>
      <w:r w:rsidR="00B02AB3">
        <w:t xml:space="preserve">ulie </w:t>
      </w:r>
      <w:r>
        <w:t xml:space="preserve">J – get the message to staff in the agencies so they’ll quit burning AGO credits?  Also, open data portal – DOT website managers just removed the link to their data download site.  </w:t>
      </w:r>
    </w:p>
    <w:p w:rsidR="002C76EA" w:rsidRDefault="002C76EA" w:rsidP="00B02AB3">
      <w:pPr>
        <w:pStyle w:val="ListParagraph"/>
        <w:numPr>
          <w:ilvl w:val="2"/>
          <w:numId w:val="28"/>
        </w:numPr>
      </w:pPr>
      <w:r>
        <w:t>W</w:t>
      </w:r>
      <w:r w:rsidR="00B02AB3">
        <w:t xml:space="preserve">inston </w:t>
      </w:r>
      <w:r>
        <w:t>M – p</w:t>
      </w:r>
      <w:r w:rsidR="00B02AB3">
        <w:t>resenting at Esri, WAMAS plug?</w:t>
      </w:r>
    </w:p>
    <w:p w:rsidR="00D3085B" w:rsidRDefault="00D3085B" w:rsidP="00B13AF5">
      <w:pPr>
        <w:pStyle w:val="Heading3"/>
      </w:pPr>
      <w:r w:rsidRPr="003F36A2">
        <w:t>Closing Comments, adjournment</w:t>
      </w:r>
    </w:p>
    <w:p w:rsidR="005056A9" w:rsidRPr="001C4F28" w:rsidRDefault="002C6C4C" w:rsidP="000C296B">
      <w:pPr>
        <w:pStyle w:val="ListParagraph"/>
        <w:numPr>
          <w:ilvl w:val="0"/>
          <w:numId w:val="29"/>
        </w:numPr>
      </w:pPr>
      <w:r>
        <w:t xml:space="preserve">Next Meeting – </w:t>
      </w:r>
      <w:r w:rsidR="00611DF5">
        <w:t>July 13</w:t>
      </w:r>
      <w:r w:rsidR="00D3085B" w:rsidRPr="00D3085B">
        <w:t>, 2017</w:t>
      </w:r>
      <w:r w:rsidR="00D3085B">
        <w:t xml:space="preserve"> – 2nd Thursday </w:t>
      </w:r>
      <w:r w:rsidR="002D4962">
        <w:t xml:space="preserve">of </w:t>
      </w:r>
      <w:r w:rsidR="00D3085B">
        <w:t>each</w:t>
      </w:r>
      <w:r w:rsidR="00D3085B" w:rsidRPr="00494B44">
        <w:t xml:space="preserve"> month</w:t>
      </w:r>
    </w:p>
    <w:p w:rsidR="00451E53" w:rsidRDefault="000F6466" w:rsidP="005A3345">
      <w:pPr>
        <w:pStyle w:val="Heading2"/>
        <w:tabs>
          <w:tab w:val="center" w:pos="7200"/>
        </w:tabs>
      </w:pPr>
      <w:r>
        <w:t>Action Items</w:t>
      </w:r>
    </w:p>
    <w:p w:rsidR="005A3345" w:rsidRPr="005A3345" w:rsidRDefault="00B16EEB" w:rsidP="005A3345">
      <w:pPr>
        <w:pStyle w:val="ListParagraph"/>
        <w:numPr>
          <w:ilvl w:val="0"/>
          <w:numId w:val="32"/>
        </w:numPr>
      </w:pPr>
      <w:r>
        <w:t xml:space="preserve">Tim to build out GDL and re-use the artifacts for portal improvements.  </w:t>
      </w:r>
      <w:r w:rsidR="00FC74AF">
        <w:t>Share / re-use any GDL roles, responsibilities, workflows, etc.</w:t>
      </w:r>
    </w:p>
    <w:p w:rsidR="001907F1" w:rsidRDefault="00D732E0" w:rsidP="001907F1">
      <w:pPr>
        <w:pStyle w:val="Heading2"/>
      </w:pPr>
      <w:r>
        <w:t xml:space="preserve">GPSC </w:t>
      </w:r>
      <w:r w:rsidR="000F6466">
        <w:t>Participants</w:t>
      </w:r>
    </w:p>
    <w:p w:rsidR="001907F1" w:rsidRDefault="00152B02" w:rsidP="001907F1">
      <w:hyperlink r:id="rId26" w:history="1">
        <w:r w:rsidR="00D46C62" w:rsidRPr="00D46C62">
          <w:rPr>
            <w:rStyle w:val="Hyperlink"/>
          </w:rPr>
          <w:t>Agency Codes and Authorized Abbreviations</w:t>
        </w:r>
      </w:hyperlink>
      <w:r w:rsidR="001907F1">
        <w:t xml:space="preserve"> | </w:t>
      </w:r>
      <w:r w:rsidR="001907F1" w:rsidRPr="00AC2E81">
        <w:t>participating</w:t>
      </w:r>
      <w:r w:rsidR="009A7200">
        <w:t xml:space="preserve"> in today’s meeting</w:t>
      </w:r>
      <w:r w:rsidR="00D02AA5" w:rsidRPr="00C419FF">
        <w:t xml:space="preserve"> – </w:t>
      </w:r>
    </w:p>
    <w:tbl>
      <w:tblPr>
        <w:tblStyle w:val="TableGrid"/>
        <w:tblW w:w="0" w:type="auto"/>
        <w:tblLook w:val="04A0" w:firstRow="1" w:lastRow="0" w:firstColumn="1" w:lastColumn="0" w:noHBand="0" w:noVBand="1"/>
      </w:tblPr>
      <w:tblGrid>
        <w:gridCol w:w="691"/>
        <w:gridCol w:w="2697"/>
        <w:gridCol w:w="4764"/>
        <w:gridCol w:w="943"/>
        <w:gridCol w:w="2552"/>
        <w:gridCol w:w="2743"/>
      </w:tblGrid>
      <w:tr w:rsidR="00C43D11" w:rsidTr="00FD2E3F">
        <w:tc>
          <w:tcPr>
            <w:tcW w:w="0" w:type="auto"/>
            <w:shd w:val="clear" w:color="auto" w:fill="F2F2F2" w:themeFill="background1" w:themeFillShade="F2"/>
          </w:tcPr>
          <w:p w:rsidR="000F6466" w:rsidRPr="0035555C" w:rsidRDefault="000F6466" w:rsidP="000F6466">
            <w:pPr>
              <w:pStyle w:val="NoSpacing"/>
              <w:rPr>
                <w:b/>
              </w:rPr>
            </w:pPr>
            <w:r w:rsidRPr="0035555C">
              <w:rPr>
                <w:b/>
              </w:rPr>
              <w:t>Org</w:t>
            </w:r>
          </w:p>
        </w:tc>
        <w:tc>
          <w:tcPr>
            <w:tcW w:w="0" w:type="auto"/>
            <w:shd w:val="clear" w:color="auto" w:fill="F2F2F2" w:themeFill="background1" w:themeFillShade="F2"/>
          </w:tcPr>
          <w:p w:rsidR="000F6466" w:rsidRPr="0035555C" w:rsidRDefault="003D52DB" w:rsidP="003D52DB">
            <w:pPr>
              <w:pStyle w:val="NoSpacing"/>
              <w:rPr>
                <w:b/>
              </w:rPr>
            </w:pPr>
            <w:r>
              <w:rPr>
                <w:b/>
              </w:rPr>
              <w:t>Representative</w:t>
            </w:r>
          </w:p>
        </w:tc>
        <w:tc>
          <w:tcPr>
            <w:tcW w:w="4764" w:type="dxa"/>
            <w:shd w:val="clear" w:color="auto" w:fill="F2F2F2" w:themeFill="background1" w:themeFillShade="F2"/>
          </w:tcPr>
          <w:p w:rsidR="000F6466" w:rsidRPr="0035555C" w:rsidRDefault="000F6466" w:rsidP="006B18AE">
            <w:pPr>
              <w:pStyle w:val="NoSpacing"/>
              <w:rPr>
                <w:b/>
              </w:rPr>
            </w:pPr>
            <w:r w:rsidRPr="0035555C">
              <w:rPr>
                <w:b/>
              </w:rPr>
              <w:t xml:space="preserve">Also </w:t>
            </w:r>
            <w:r w:rsidR="006B18AE">
              <w:rPr>
                <w:b/>
              </w:rPr>
              <w:t>participating</w:t>
            </w:r>
          </w:p>
        </w:tc>
        <w:tc>
          <w:tcPr>
            <w:tcW w:w="943" w:type="dxa"/>
            <w:shd w:val="clear" w:color="auto" w:fill="F2F2F2" w:themeFill="background1" w:themeFillShade="F2"/>
          </w:tcPr>
          <w:p w:rsidR="000F6466" w:rsidRPr="0035555C" w:rsidRDefault="000F6466" w:rsidP="000F6466">
            <w:pPr>
              <w:pStyle w:val="NoSpacing"/>
              <w:rPr>
                <w:b/>
              </w:rPr>
            </w:pPr>
            <w:r w:rsidRPr="0035555C">
              <w:rPr>
                <w:b/>
              </w:rPr>
              <w:t>Org</w:t>
            </w:r>
          </w:p>
        </w:tc>
        <w:tc>
          <w:tcPr>
            <w:tcW w:w="2552" w:type="dxa"/>
            <w:shd w:val="clear" w:color="auto" w:fill="F2F2F2" w:themeFill="background1" w:themeFillShade="F2"/>
          </w:tcPr>
          <w:p w:rsidR="000F6466" w:rsidRPr="0035555C" w:rsidRDefault="003D52DB" w:rsidP="003D52DB">
            <w:pPr>
              <w:pStyle w:val="NoSpacing"/>
              <w:rPr>
                <w:b/>
              </w:rPr>
            </w:pPr>
            <w:r>
              <w:rPr>
                <w:b/>
              </w:rPr>
              <w:t>Representative</w:t>
            </w:r>
          </w:p>
        </w:tc>
        <w:tc>
          <w:tcPr>
            <w:tcW w:w="0" w:type="auto"/>
            <w:shd w:val="clear" w:color="auto" w:fill="F2F2F2" w:themeFill="background1" w:themeFillShade="F2"/>
          </w:tcPr>
          <w:p w:rsidR="000F6466" w:rsidRPr="0035555C" w:rsidRDefault="000F6466" w:rsidP="006B18AE">
            <w:pPr>
              <w:pStyle w:val="NoSpacing"/>
              <w:rPr>
                <w:b/>
              </w:rPr>
            </w:pPr>
            <w:r w:rsidRPr="0035555C">
              <w:rPr>
                <w:b/>
              </w:rPr>
              <w:t xml:space="preserve">Also </w:t>
            </w:r>
            <w:r w:rsidR="006B18AE">
              <w:rPr>
                <w:b/>
              </w:rPr>
              <w:t>participating</w:t>
            </w:r>
          </w:p>
        </w:tc>
      </w:tr>
      <w:tr w:rsidR="00C43D11" w:rsidTr="00FD2E3F">
        <w:tc>
          <w:tcPr>
            <w:tcW w:w="0" w:type="auto"/>
          </w:tcPr>
          <w:p w:rsidR="000F6466" w:rsidRPr="005A3345" w:rsidRDefault="002D02AE" w:rsidP="0049466C">
            <w:pPr>
              <w:pStyle w:val="NoSpacing"/>
              <w:jc w:val="both"/>
            </w:pPr>
            <w:r w:rsidRPr="004E32BD">
              <w:rPr>
                <w:highlight w:val="green"/>
              </w:rPr>
              <w:t>DNR</w:t>
            </w:r>
          </w:p>
        </w:tc>
        <w:tc>
          <w:tcPr>
            <w:tcW w:w="0" w:type="auto"/>
          </w:tcPr>
          <w:p w:rsidR="000F6466" w:rsidRPr="005A3345" w:rsidRDefault="003D52DB" w:rsidP="0049466C">
            <w:pPr>
              <w:pStyle w:val="NoSpacing"/>
              <w:jc w:val="both"/>
            </w:pPr>
            <w:r w:rsidRPr="005A3345">
              <w:t>Brad Montgomery</w:t>
            </w:r>
          </w:p>
        </w:tc>
        <w:tc>
          <w:tcPr>
            <w:tcW w:w="4764" w:type="dxa"/>
          </w:tcPr>
          <w:p w:rsidR="000F6466" w:rsidRPr="005A3345" w:rsidRDefault="00C43D11" w:rsidP="00C43D11">
            <w:pPr>
              <w:pStyle w:val="NoSpacing"/>
              <w:jc w:val="both"/>
            </w:pPr>
            <w:r w:rsidRPr="005A3345">
              <w:t xml:space="preserve">Betty Austin, Terry Curtis, Abby Gleason, </w:t>
            </w:r>
            <w:r w:rsidRPr="00FC41F0">
              <w:rPr>
                <w:highlight w:val="green"/>
              </w:rPr>
              <w:t>Jeffrey Holden</w:t>
            </w:r>
            <w:r w:rsidRPr="005A3345">
              <w:t>, Caleb Maki</w:t>
            </w:r>
          </w:p>
        </w:tc>
        <w:tc>
          <w:tcPr>
            <w:tcW w:w="943" w:type="dxa"/>
          </w:tcPr>
          <w:p w:rsidR="000F6466" w:rsidRPr="005A3345" w:rsidRDefault="002D02AE" w:rsidP="0049466C">
            <w:pPr>
              <w:pStyle w:val="NoSpacing"/>
            </w:pPr>
            <w:r w:rsidRPr="005A3345">
              <w:t>COM</w:t>
            </w:r>
          </w:p>
        </w:tc>
        <w:tc>
          <w:tcPr>
            <w:tcW w:w="2552" w:type="dxa"/>
          </w:tcPr>
          <w:p w:rsidR="000F6466" w:rsidRPr="005A3345" w:rsidRDefault="00D24B75" w:rsidP="0049466C">
            <w:pPr>
              <w:pStyle w:val="NoSpacing"/>
            </w:pPr>
            <w:r w:rsidRPr="005A3345">
              <w:t>Allan Johnson</w:t>
            </w:r>
          </w:p>
        </w:tc>
        <w:tc>
          <w:tcPr>
            <w:tcW w:w="0" w:type="auto"/>
          </w:tcPr>
          <w:p w:rsidR="000F6466" w:rsidRPr="005A3345" w:rsidRDefault="000F6466" w:rsidP="0049466C">
            <w:pPr>
              <w:pStyle w:val="NoSpacing"/>
            </w:pPr>
          </w:p>
        </w:tc>
      </w:tr>
      <w:tr w:rsidR="00C43D11" w:rsidTr="00FD2E3F">
        <w:tc>
          <w:tcPr>
            <w:tcW w:w="0" w:type="auto"/>
          </w:tcPr>
          <w:p w:rsidR="000F6466" w:rsidRPr="00FC41F0" w:rsidRDefault="002D02AE" w:rsidP="0049466C">
            <w:pPr>
              <w:pStyle w:val="NoSpacing"/>
              <w:jc w:val="both"/>
              <w:rPr>
                <w:highlight w:val="green"/>
              </w:rPr>
            </w:pPr>
            <w:r w:rsidRPr="00FC41F0">
              <w:rPr>
                <w:highlight w:val="green"/>
              </w:rPr>
              <w:t>DFW</w:t>
            </w:r>
          </w:p>
        </w:tc>
        <w:tc>
          <w:tcPr>
            <w:tcW w:w="0" w:type="auto"/>
          </w:tcPr>
          <w:p w:rsidR="000F6466" w:rsidRPr="00FC41F0" w:rsidRDefault="008429AD" w:rsidP="0049466C">
            <w:pPr>
              <w:pStyle w:val="NoSpacing"/>
              <w:jc w:val="both"/>
              <w:rPr>
                <w:highlight w:val="green"/>
              </w:rPr>
            </w:pPr>
            <w:r w:rsidRPr="00FC41F0">
              <w:rPr>
                <w:highlight w:val="green"/>
              </w:rPr>
              <w:t>Brian Fairley</w:t>
            </w:r>
          </w:p>
        </w:tc>
        <w:tc>
          <w:tcPr>
            <w:tcW w:w="4764" w:type="dxa"/>
          </w:tcPr>
          <w:p w:rsidR="000F6466" w:rsidRPr="005A3345" w:rsidRDefault="00C43D11" w:rsidP="0049466C">
            <w:pPr>
              <w:pStyle w:val="NoSpacing"/>
              <w:jc w:val="both"/>
            </w:pPr>
            <w:r w:rsidRPr="004913A5">
              <w:rPr>
                <w:highlight w:val="green"/>
              </w:rPr>
              <w:t>Randy Kreuziger</w:t>
            </w:r>
            <w:r w:rsidRPr="005A3345">
              <w:t xml:space="preserve">, </w:t>
            </w:r>
            <w:r w:rsidRPr="00FC41F0">
              <w:rPr>
                <w:highlight w:val="green"/>
              </w:rPr>
              <w:t>Chris Marsh</w:t>
            </w:r>
          </w:p>
        </w:tc>
        <w:tc>
          <w:tcPr>
            <w:tcW w:w="943" w:type="dxa"/>
          </w:tcPr>
          <w:p w:rsidR="000F6466" w:rsidRPr="005A3345" w:rsidRDefault="002D02AE" w:rsidP="0049466C">
            <w:pPr>
              <w:pStyle w:val="NoSpacing"/>
            </w:pPr>
            <w:r w:rsidRPr="005A3345">
              <w:t>PARKS</w:t>
            </w:r>
          </w:p>
        </w:tc>
        <w:tc>
          <w:tcPr>
            <w:tcW w:w="2552" w:type="dxa"/>
          </w:tcPr>
          <w:p w:rsidR="000F6466" w:rsidRPr="005A3345" w:rsidRDefault="003F7ACF" w:rsidP="0049466C">
            <w:pPr>
              <w:pStyle w:val="NoSpacing"/>
            </w:pPr>
            <w:r w:rsidRPr="005A3345">
              <w:t>Kathryn</w:t>
            </w:r>
            <w:r w:rsidR="00EB004F" w:rsidRPr="005A3345">
              <w:t xml:space="preserve"> Scott</w:t>
            </w:r>
          </w:p>
        </w:tc>
        <w:tc>
          <w:tcPr>
            <w:tcW w:w="0" w:type="auto"/>
          </w:tcPr>
          <w:p w:rsidR="000F6466" w:rsidRPr="005A3345" w:rsidRDefault="000F6466" w:rsidP="0049466C">
            <w:pPr>
              <w:pStyle w:val="NoSpacing"/>
            </w:pPr>
          </w:p>
        </w:tc>
      </w:tr>
      <w:tr w:rsidR="00C43D11" w:rsidTr="00FD2E3F">
        <w:tc>
          <w:tcPr>
            <w:tcW w:w="0" w:type="auto"/>
          </w:tcPr>
          <w:p w:rsidR="00085501" w:rsidRPr="004913A5" w:rsidRDefault="00085501" w:rsidP="00085501">
            <w:pPr>
              <w:pStyle w:val="NoSpacing"/>
              <w:jc w:val="both"/>
              <w:rPr>
                <w:highlight w:val="green"/>
              </w:rPr>
            </w:pPr>
            <w:r w:rsidRPr="004913A5">
              <w:rPr>
                <w:highlight w:val="green"/>
              </w:rPr>
              <w:t>DOT</w:t>
            </w:r>
          </w:p>
        </w:tc>
        <w:tc>
          <w:tcPr>
            <w:tcW w:w="0" w:type="auto"/>
          </w:tcPr>
          <w:p w:rsidR="00085501" w:rsidRPr="004913A5" w:rsidRDefault="00085501" w:rsidP="00085501">
            <w:pPr>
              <w:pStyle w:val="NoSpacing"/>
              <w:jc w:val="both"/>
              <w:rPr>
                <w:highlight w:val="green"/>
              </w:rPr>
            </w:pPr>
            <w:r w:rsidRPr="004913A5">
              <w:rPr>
                <w:highlight w:val="green"/>
              </w:rPr>
              <w:t>Alan Smith</w:t>
            </w:r>
          </w:p>
        </w:tc>
        <w:tc>
          <w:tcPr>
            <w:tcW w:w="4764" w:type="dxa"/>
          </w:tcPr>
          <w:p w:rsidR="00085501" w:rsidRPr="005A3345" w:rsidRDefault="00C43D11" w:rsidP="00085501">
            <w:pPr>
              <w:pStyle w:val="NoSpacing"/>
              <w:jc w:val="both"/>
            </w:pPr>
            <w:r w:rsidRPr="005A3345">
              <w:t>Tess Starr, Jordyn Mitchell</w:t>
            </w:r>
            <w:r w:rsidR="009D482B">
              <w:t xml:space="preserve">, </w:t>
            </w:r>
            <w:r w:rsidR="009D482B" w:rsidRPr="004913A5">
              <w:rPr>
                <w:highlight w:val="green"/>
              </w:rPr>
              <w:t>Julie Jackson</w:t>
            </w:r>
          </w:p>
        </w:tc>
        <w:tc>
          <w:tcPr>
            <w:tcW w:w="943" w:type="dxa"/>
          </w:tcPr>
          <w:p w:rsidR="00085501" w:rsidRPr="005A3345" w:rsidRDefault="00085501" w:rsidP="00085501">
            <w:pPr>
              <w:pStyle w:val="NoSpacing"/>
            </w:pPr>
            <w:r w:rsidRPr="005A3345">
              <w:t>DOL</w:t>
            </w:r>
          </w:p>
        </w:tc>
        <w:tc>
          <w:tcPr>
            <w:tcW w:w="2552" w:type="dxa"/>
          </w:tcPr>
          <w:p w:rsidR="00085501" w:rsidRPr="005A3345" w:rsidRDefault="00E4420D" w:rsidP="00085501">
            <w:pPr>
              <w:pStyle w:val="NoSpacing"/>
            </w:pPr>
            <w:r w:rsidRPr="005A3345">
              <w:t>Tom Williams</w:t>
            </w:r>
          </w:p>
        </w:tc>
        <w:tc>
          <w:tcPr>
            <w:tcW w:w="0" w:type="auto"/>
          </w:tcPr>
          <w:p w:rsidR="00085501" w:rsidRPr="005A3345" w:rsidRDefault="00085501" w:rsidP="00085501">
            <w:pPr>
              <w:pStyle w:val="NoSpacing"/>
            </w:pPr>
          </w:p>
        </w:tc>
      </w:tr>
      <w:tr w:rsidR="00C43D11" w:rsidTr="00FD2E3F">
        <w:tc>
          <w:tcPr>
            <w:tcW w:w="0" w:type="auto"/>
          </w:tcPr>
          <w:p w:rsidR="00085501" w:rsidRPr="005A3345" w:rsidRDefault="00085501" w:rsidP="00085501">
            <w:pPr>
              <w:pStyle w:val="NoSpacing"/>
              <w:jc w:val="both"/>
            </w:pPr>
            <w:r w:rsidRPr="009262D9">
              <w:rPr>
                <w:highlight w:val="green"/>
              </w:rPr>
              <w:t>ECY</w:t>
            </w:r>
          </w:p>
        </w:tc>
        <w:tc>
          <w:tcPr>
            <w:tcW w:w="0" w:type="auto"/>
          </w:tcPr>
          <w:p w:rsidR="00085501" w:rsidRPr="005A3345" w:rsidRDefault="00085501" w:rsidP="00085501">
            <w:pPr>
              <w:pStyle w:val="NoSpacing"/>
              <w:jc w:val="both"/>
            </w:pPr>
            <w:r w:rsidRPr="005A3345">
              <w:t>Christina Kellum</w:t>
            </w:r>
          </w:p>
        </w:tc>
        <w:tc>
          <w:tcPr>
            <w:tcW w:w="4764" w:type="dxa"/>
          </w:tcPr>
          <w:p w:rsidR="00085501" w:rsidRPr="009262D9" w:rsidRDefault="00C43D11" w:rsidP="00085501">
            <w:pPr>
              <w:pStyle w:val="NoSpacing"/>
              <w:jc w:val="both"/>
              <w:rPr>
                <w:highlight w:val="green"/>
              </w:rPr>
            </w:pPr>
            <w:r w:rsidRPr="009262D9">
              <w:rPr>
                <w:highlight w:val="green"/>
              </w:rPr>
              <w:t>Rich Kim</w:t>
            </w:r>
          </w:p>
        </w:tc>
        <w:tc>
          <w:tcPr>
            <w:tcW w:w="943" w:type="dxa"/>
          </w:tcPr>
          <w:p w:rsidR="00085501" w:rsidRPr="005A3345" w:rsidRDefault="00085501" w:rsidP="00085501">
            <w:pPr>
              <w:pStyle w:val="NoSpacing"/>
            </w:pPr>
            <w:r w:rsidRPr="005A3345">
              <w:t>RCFB</w:t>
            </w:r>
          </w:p>
        </w:tc>
        <w:tc>
          <w:tcPr>
            <w:tcW w:w="2552" w:type="dxa"/>
          </w:tcPr>
          <w:p w:rsidR="00085501" w:rsidRPr="005A3345" w:rsidRDefault="00085501" w:rsidP="00085501">
            <w:pPr>
              <w:pStyle w:val="NoSpacing"/>
            </w:pPr>
            <w:r w:rsidRPr="005A3345">
              <w:t>Greg Tudor</w:t>
            </w:r>
          </w:p>
        </w:tc>
        <w:tc>
          <w:tcPr>
            <w:tcW w:w="0" w:type="auto"/>
          </w:tcPr>
          <w:p w:rsidR="00085501" w:rsidRPr="005A3345" w:rsidRDefault="00085501" w:rsidP="00085501">
            <w:pPr>
              <w:pStyle w:val="NoSpacing"/>
            </w:pPr>
          </w:p>
        </w:tc>
      </w:tr>
      <w:tr w:rsidR="00C43D11" w:rsidTr="00FD2E3F">
        <w:tc>
          <w:tcPr>
            <w:tcW w:w="0" w:type="auto"/>
          </w:tcPr>
          <w:p w:rsidR="00085501" w:rsidRPr="00A3083E" w:rsidRDefault="00085501" w:rsidP="00085501">
            <w:pPr>
              <w:pStyle w:val="NoSpacing"/>
              <w:jc w:val="both"/>
              <w:rPr>
                <w:highlight w:val="green"/>
              </w:rPr>
            </w:pPr>
            <w:r w:rsidRPr="00A3083E">
              <w:rPr>
                <w:highlight w:val="green"/>
              </w:rPr>
              <w:t>DSHS</w:t>
            </w:r>
          </w:p>
        </w:tc>
        <w:tc>
          <w:tcPr>
            <w:tcW w:w="0" w:type="auto"/>
          </w:tcPr>
          <w:p w:rsidR="00085501" w:rsidRPr="00A3083E" w:rsidRDefault="00085501" w:rsidP="00085501">
            <w:pPr>
              <w:pStyle w:val="NoSpacing"/>
              <w:jc w:val="both"/>
              <w:rPr>
                <w:highlight w:val="green"/>
              </w:rPr>
            </w:pPr>
            <w:r w:rsidRPr="00A3083E">
              <w:rPr>
                <w:highlight w:val="green"/>
              </w:rPr>
              <w:t>Tim Minter</w:t>
            </w:r>
          </w:p>
        </w:tc>
        <w:tc>
          <w:tcPr>
            <w:tcW w:w="4764" w:type="dxa"/>
          </w:tcPr>
          <w:p w:rsidR="00085501" w:rsidRPr="005A3345" w:rsidRDefault="00AC39AA" w:rsidP="00085501">
            <w:pPr>
              <w:pStyle w:val="NoSpacing"/>
              <w:jc w:val="both"/>
            </w:pPr>
            <w:r w:rsidRPr="00FC41F0">
              <w:rPr>
                <w:highlight w:val="green"/>
              </w:rPr>
              <w:t>George Alvarado</w:t>
            </w:r>
            <w:r w:rsidR="00C43D11" w:rsidRPr="005A3345">
              <w:t>, Steve Leibenguth</w:t>
            </w:r>
          </w:p>
        </w:tc>
        <w:tc>
          <w:tcPr>
            <w:tcW w:w="943" w:type="dxa"/>
          </w:tcPr>
          <w:p w:rsidR="00085501" w:rsidRPr="005A3345" w:rsidRDefault="00085501" w:rsidP="00085501">
            <w:pPr>
              <w:pStyle w:val="NoSpacing"/>
            </w:pPr>
            <w:r w:rsidRPr="005A3345">
              <w:t>TSC</w:t>
            </w:r>
          </w:p>
        </w:tc>
        <w:tc>
          <w:tcPr>
            <w:tcW w:w="2552" w:type="dxa"/>
          </w:tcPr>
          <w:p w:rsidR="00085501" w:rsidRPr="005A3345" w:rsidRDefault="00085501" w:rsidP="00085501">
            <w:pPr>
              <w:pStyle w:val="NoSpacing"/>
            </w:pPr>
          </w:p>
        </w:tc>
        <w:tc>
          <w:tcPr>
            <w:tcW w:w="0" w:type="auto"/>
          </w:tcPr>
          <w:p w:rsidR="00085501" w:rsidRPr="005A3345" w:rsidRDefault="00085501" w:rsidP="00085501">
            <w:pPr>
              <w:pStyle w:val="NoSpacing"/>
            </w:pPr>
          </w:p>
        </w:tc>
      </w:tr>
      <w:tr w:rsidR="00C43D11" w:rsidTr="00FD2E3F">
        <w:tc>
          <w:tcPr>
            <w:tcW w:w="0" w:type="auto"/>
            <w:shd w:val="clear" w:color="auto" w:fill="auto"/>
          </w:tcPr>
          <w:p w:rsidR="00085501" w:rsidRPr="005A3345" w:rsidRDefault="00085501" w:rsidP="00085501">
            <w:pPr>
              <w:pStyle w:val="NoSpacing"/>
              <w:jc w:val="both"/>
            </w:pPr>
            <w:r w:rsidRPr="005A3345">
              <w:t>DOR</w:t>
            </w:r>
          </w:p>
        </w:tc>
        <w:tc>
          <w:tcPr>
            <w:tcW w:w="0" w:type="auto"/>
            <w:shd w:val="clear" w:color="auto" w:fill="auto"/>
          </w:tcPr>
          <w:p w:rsidR="00085501" w:rsidRPr="005A3345" w:rsidRDefault="00085501" w:rsidP="00085501">
            <w:pPr>
              <w:pStyle w:val="NoSpacing"/>
              <w:jc w:val="both"/>
            </w:pPr>
            <w:r w:rsidRPr="005A3345">
              <w:t>David Wright</w:t>
            </w:r>
          </w:p>
        </w:tc>
        <w:tc>
          <w:tcPr>
            <w:tcW w:w="4764" w:type="dxa"/>
          </w:tcPr>
          <w:p w:rsidR="00085501" w:rsidRPr="005A3345" w:rsidRDefault="00085501" w:rsidP="00085501">
            <w:pPr>
              <w:pStyle w:val="NoSpacing"/>
              <w:jc w:val="both"/>
            </w:pPr>
          </w:p>
        </w:tc>
        <w:tc>
          <w:tcPr>
            <w:tcW w:w="943" w:type="dxa"/>
          </w:tcPr>
          <w:p w:rsidR="00085501" w:rsidRPr="005A3345" w:rsidRDefault="00085501" w:rsidP="00085501">
            <w:pPr>
              <w:pStyle w:val="NoSpacing"/>
            </w:pPr>
            <w:r w:rsidRPr="005A3345">
              <w:t>JLS</w:t>
            </w:r>
          </w:p>
        </w:tc>
        <w:tc>
          <w:tcPr>
            <w:tcW w:w="2552" w:type="dxa"/>
          </w:tcPr>
          <w:p w:rsidR="00085501" w:rsidRPr="005A3345" w:rsidRDefault="00485D4C" w:rsidP="00085501">
            <w:pPr>
              <w:pStyle w:val="NoSpacing"/>
            </w:pPr>
            <w:r w:rsidRPr="005A3345">
              <w:t>Brad Ellis</w:t>
            </w:r>
          </w:p>
        </w:tc>
        <w:tc>
          <w:tcPr>
            <w:tcW w:w="0" w:type="auto"/>
          </w:tcPr>
          <w:p w:rsidR="00085501" w:rsidRPr="005A3345" w:rsidRDefault="00085501" w:rsidP="00085501">
            <w:pPr>
              <w:pStyle w:val="NoSpacing"/>
            </w:pPr>
          </w:p>
        </w:tc>
      </w:tr>
      <w:tr w:rsidR="00C43D11" w:rsidTr="00FD2E3F">
        <w:tc>
          <w:tcPr>
            <w:tcW w:w="0" w:type="auto"/>
          </w:tcPr>
          <w:p w:rsidR="00085501" w:rsidRPr="005A3345" w:rsidRDefault="00085501" w:rsidP="00085501">
            <w:pPr>
              <w:pStyle w:val="NoSpacing"/>
              <w:jc w:val="both"/>
            </w:pPr>
            <w:r w:rsidRPr="005A3345">
              <w:t>DOH</w:t>
            </w:r>
          </w:p>
        </w:tc>
        <w:tc>
          <w:tcPr>
            <w:tcW w:w="0" w:type="auto"/>
          </w:tcPr>
          <w:p w:rsidR="00085501" w:rsidRPr="005A3345" w:rsidRDefault="00085501" w:rsidP="00085501">
            <w:pPr>
              <w:pStyle w:val="NoSpacing"/>
              <w:jc w:val="both"/>
            </w:pPr>
            <w:r w:rsidRPr="005A3345">
              <w:t>Craig Erickson</w:t>
            </w:r>
          </w:p>
        </w:tc>
        <w:tc>
          <w:tcPr>
            <w:tcW w:w="4764" w:type="dxa"/>
          </w:tcPr>
          <w:p w:rsidR="00085501" w:rsidRPr="005A3345" w:rsidRDefault="00C43D11" w:rsidP="00085501">
            <w:pPr>
              <w:pStyle w:val="NoSpacing"/>
              <w:jc w:val="both"/>
            </w:pPr>
            <w:r w:rsidRPr="005A3345">
              <w:t>Scott Kellogg</w:t>
            </w:r>
          </w:p>
        </w:tc>
        <w:tc>
          <w:tcPr>
            <w:tcW w:w="943" w:type="dxa"/>
          </w:tcPr>
          <w:p w:rsidR="00085501" w:rsidRPr="004913A5" w:rsidRDefault="00085501" w:rsidP="00085501">
            <w:pPr>
              <w:pStyle w:val="NoSpacing"/>
              <w:rPr>
                <w:highlight w:val="green"/>
              </w:rPr>
            </w:pPr>
            <w:r w:rsidRPr="004913A5">
              <w:rPr>
                <w:highlight w:val="green"/>
              </w:rPr>
              <w:t>CRAB</w:t>
            </w:r>
          </w:p>
        </w:tc>
        <w:tc>
          <w:tcPr>
            <w:tcW w:w="2552" w:type="dxa"/>
          </w:tcPr>
          <w:p w:rsidR="00085501" w:rsidRPr="004913A5" w:rsidRDefault="00FB3047" w:rsidP="00085501">
            <w:pPr>
              <w:pStyle w:val="NoSpacing"/>
              <w:rPr>
                <w:highlight w:val="green"/>
              </w:rPr>
            </w:pPr>
            <w:r w:rsidRPr="004913A5">
              <w:rPr>
                <w:highlight w:val="green"/>
              </w:rPr>
              <w:t>Eric Hagenlock</w:t>
            </w:r>
          </w:p>
        </w:tc>
        <w:tc>
          <w:tcPr>
            <w:tcW w:w="0" w:type="auto"/>
          </w:tcPr>
          <w:p w:rsidR="00085501" w:rsidRPr="005A3345" w:rsidRDefault="00085501" w:rsidP="00085501">
            <w:pPr>
              <w:pStyle w:val="NoSpacing"/>
            </w:pPr>
          </w:p>
        </w:tc>
      </w:tr>
      <w:tr w:rsidR="00C43D11" w:rsidTr="00FD2E3F">
        <w:tc>
          <w:tcPr>
            <w:tcW w:w="0" w:type="auto"/>
          </w:tcPr>
          <w:p w:rsidR="00085501" w:rsidRPr="005A3345" w:rsidRDefault="00085501" w:rsidP="00085501">
            <w:pPr>
              <w:pStyle w:val="NoSpacing"/>
              <w:jc w:val="both"/>
            </w:pPr>
            <w:r w:rsidRPr="005A3345">
              <w:t>L&amp;I</w:t>
            </w:r>
          </w:p>
        </w:tc>
        <w:tc>
          <w:tcPr>
            <w:tcW w:w="0" w:type="auto"/>
          </w:tcPr>
          <w:p w:rsidR="00085501" w:rsidRPr="005A3345" w:rsidRDefault="00085501" w:rsidP="00085501">
            <w:pPr>
              <w:pStyle w:val="NoSpacing"/>
              <w:jc w:val="both"/>
            </w:pPr>
            <w:r w:rsidRPr="005A3345">
              <w:t>Winston McKenna</w:t>
            </w:r>
          </w:p>
        </w:tc>
        <w:tc>
          <w:tcPr>
            <w:tcW w:w="4764" w:type="dxa"/>
          </w:tcPr>
          <w:p w:rsidR="00085501" w:rsidRPr="005A3345" w:rsidRDefault="00085501" w:rsidP="00085501">
            <w:pPr>
              <w:pStyle w:val="NoSpacing"/>
              <w:jc w:val="both"/>
            </w:pPr>
          </w:p>
        </w:tc>
        <w:tc>
          <w:tcPr>
            <w:tcW w:w="943" w:type="dxa"/>
          </w:tcPr>
          <w:p w:rsidR="00085501" w:rsidRPr="002B0354" w:rsidRDefault="00085501" w:rsidP="00085501">
            <w:pPr>
              <w:pStyle w:val="NoSpacing"/>
              <w:rPr>
                <w:highlight w:val="green"/>
              </w:rPr>
            </w:pPr>
            <w:r w:rsidRPr="002B0354">
              <w:rPr>
                <w:highlight w:val="green"/>
              </w:rPr>
              <w:t>DAHP</w:t>
            </w:r>
          </w:p>
        </w:tc>
        <w:tc>
          <w:tcPr>
            <w:tcW w:w="2552" w:type="dxa"/>
          </w:tcPr>
          <w:p w:rsidR="00085501" w:rsidRPr="002B0354" w:rsidRDefault="00085501" w:rsidP="00085501">
            <w:pPr>
              <w:pStyle w:val="NoSpacing"/>
              <w:rPr>
                <w:highlight w:val="green"/>
              </w:rPr>
            </w:pPr>
            <w:r w:rsidRPr="002B0354">
              <w:rPr>
                <w:highlight w:val="green"/>
              </w:rPr>
              <w:t>Morgan McLemore</w:t>
            </w:r>
          </w:p>
        </w:tc>
        <w:tc>
          <w:tcPr>
            <w:tcW w:w="0" w:type="auto"/>
          </w:tcPr>
          <w:p w:rsidR="00085501" w:rsidRPr="005A3345" w:rsidRDefault="00085501" w:rsidP="00085501">
            <w:pPr>
              <w:pStyle w:val="NoSpacing"/>
            </w:pPr>
          </w:p>
        </w:tc>
      </w:tr>
      <w:tr w:rsidR="00C43D11" w:rsidTr="00FD2E3F">
        <w:tc>
          <w:tcPr>
            <w:tcW w:w="0" w:type="auto"/>
          </w:tcPr>
          <w:p w:rsidR="00085501" w:rsidRPr="005A3345" w:rsidRDefault="00085501" w:rsidP="00085501">
            <w:pPr>
              <w:pStyle w:val="NoSpacing"/>
              <w:jc w:val="both"/>
            </w:pPr>
            <w:r w:rsidRPr="005A3345">
              <w:t>WSP</w:t>
            </w:r>
          </w:p>
        </w:tc>
        <w:tc>
          <w:tcPr>
            <w:tcW w:w="0" w:type="auto"/>
          </w:tcPr>
          <w:p w:rsidR="00085501" w:rsidRPr="005A3345" w:rsidRDefault="00085501" w:rsidP="00085501">
            <w:pPr>
              <w:pStyle w:val="NoSpacing"/>
              <w:jc w:val="both"/>
            </w:pPr>
            <w:r w:rsidRPr="005A3345">
              <w:t>Louis Hurst</w:t>
            </w:r>
          </w:p>
        </w:tc>
        <w:tc>
          <w:tcPr>
            <w:tcW w:w="4764" w:type="dxa"/>
          </w:tcPr>
          <w:p w:rsidR="00085501" w:rsidRPr="005A3345" w:rsidRDefault="00085501" w:rsidP="00085501">
            <w:pPr>
              <w:pStyle w:val="NoSpacing"/>
              <w:jc w:val="both"/>
            </w:pPr>
          </w:p>
        </w:tc>
        <w:tc>
          <w:tcPr>
            <w:tcW w:w="943" w:type="dxa"/>
          </w:tcPr>
          <w:p w:rsidR="00085501" w:rsidRPr="005A3345" w:rsidRDefault="00085501" w:rsidP="00085501">
            <w:pPr>
              <w:pStyle w:val="NoSpacing"/>
            </w:pPr>
            <w:r w:rsidRPr="005A3345">
              <w:t>UTC</w:t>
            </w:r>
          </w:p>
        </w:tc>
        <w:tc>
          <w:tcPr>
            <w:tcW w:w="2552" w:type="dxa"/>
          </w:tcPr>
          <w:p w:rsidR="00085501" w:rsidRPr="005A3345" w:rsidRDefault="00085501" w:rsidP="00085501">
            <w:pPr>
              <w:pStyle w:val="NoSpacing"/>
            </w:pPr>
            <w:r w:rsidRPr="005A3345">
              <w:t>Brian Gillespie</w:t>
            </w:r>
          </w:p>
        </w:tc>
        <w:tc>
          <w:tcPr>
            <w:tcW w:w="0" w:type="auto"/>
          </w:tcPr>
          <w:p w:rsidR="00085501" w:rsidRPr="005A3345" w:rsidRDefault="00DF60A0" w:rsidP="00085501">
            <w:pPr>
              <w:pStyle w:val="NoSpacing"/>
            </w:pPr>
            <w:r w:rsidRPr="005A3345">
              <w:t>Rey Dejos</w:t>
            </w:r>
          </w:p>
        </w:tc>
      </w:tr>
      <w:tr w:rsidR="00C43D11" w:rsidTr="00FD2E3F">
        <w:tc>
          <w:tcPr>
            <w:tcW w:w="0" w:type="auto"/>
          </w:tcPr>
          <w:p w:rsidR="00085501" w:rsidRPr="005A3345" w:rsidRDefault="00085501" w:rsidP="00085501">
            <w:pPr>
              <w:pStyle w:val="NoSpacing"/>
              <w:jc w:val="both"/>
            </w:pPr>
            <w:r w:rsidRPr="005A3345">
              <w:t>DES</w:t>
            </w:r>
          </w:p>
        </w:tc>
        <w:tc>
          <w:tcPr>
            <w:tcW w:w="0" w:type="auto"/>
          </w:tcPr>
          <w:p w:rsidR="00085501" w:rsidRPr="005A3345" w:rsidRDefault="00085501" w:rsidP="00085501">
            <w:pPr>
              <w:pStyle w:val="NoSpacing"/>
              <w:jc w:val="both"/>
            </w:pPr>
          </w:p>
        </w:tc>
        <w:tc>
          <w:tcPr>
            <w:tcW w:w="4764" w:type="dxa"/>
          </w:tcPr>
          <w:p w:rsidR="00085501" w:rsidRPr="005A3345" w:rsidRDefault="00085501" w:rsidP="00085501">
            <w:pPr>
              <w:pStyle w:val="NoSpacing"/>
              <w:jc w:val="both"/>
            </w:pPr>
          </w:p>
        </w:tc>
        <w:tc>
          <w:tcPr>
            <w:tcW w:w="943" w:type="dxa"/>
          </w:tcPr>
          <w:p w:rsidR="00085501" w:rsidRPr="005A3345" w:rsidRDefault="00085501" w:rsidP="00085501">
            <w:pPr>
              <w:pStyle w:val="NoSpacing"/>
            </w:pPr>
            <w:r w:rsidRPr="005A3345">
              <w:t>PSP</w:t>
            </w:r>
          </w:p>
        </w:tc>
        <w:tc>
          <w:tcPr>
            <w:tcW w:w="2552" w:type="dxa"/>
          </w:tcPr>
          <w:p w:rsidR="00085501" w:rsidRPr="005A3345" w:rsidRDefault="00085501" w:rsidP="00085501">
            <w:pPr>
              <w:pStyle w:val="NoSpacing"/>
            </w:pPr>
            <w:r w:rsidRPr="005A3345">
              <w:t>Greg Tudor</w:t>
            </w:r>
          </w:p>
        </w:tc>
        <w:tc>
          <w:tcPr>
            <w:tcW w:w="0" w:type="auto"/>
          </w:tcPr>
          <w:p w:rsidR="00085501" w:rsidRPr="005A3345" w:rsidRDefault="00085501" w:rsidP="00085501">
            <w:pPr>
              <w:pStyle w:val="NoSpacing"/>
            </w:pPr>
          </w:p>
        </w:tc>
      </w:tr>
      <w:tr w:rsidR="00C43D11" w:rsidTr="00FD2E3F">
        <w:tc>
          <w:tcPr>
            <w:tcW w:w="0" w:type="auto"/>
          </w:tcPr>
          <w:p w:rsidR="00085501" w:rsidRPr="005A3345" w:rsidRDefault="00085501" w:rsidP="00085501">
            <w:pPr>
              <w:pStyle w:val="NoSpacing"/>
              <w:jc w:val="both"/>
            </w:pPr>
            <w:r w:rsidRPr="005A3345">
              <w:lastRenderedPageBreak/>
              <w:t>OFM</w:t>
            </w:r>
          </w:p>
        </w:tc>
        <w:tc>
          <w:tcPr>
            <w:tcW w:w="0" w:type="auto"/>
          </w:tcPr>
          <w:p w:rsidR="00085501" w:rsidRPr="005A3345" w:rsidRDefault="00085501" w:rsidP="00085501">
            <w:pPr>
              <w:pStyle w:val="NoSpacing"/>
              <w:jc w:val="both"/>
            </w:pPr>
            <w:r w:rsidRPr="005A3345">
              <w:t>Mike Mohrman or Tom Kimpel</w:t>
            </w:r>
          </w:p>
        </w:tc>
        <w:tc>
          <w:tcPr>
            <w:tcW w:w="4764" w:type="dxa"/>
          </w:tcPr>
          <w:p w:rsidR="00085501" w:rsidRPr="005A3345" w:rsidRDefault="00C43D11" w:rsidP="00085501">
            <w:pPr>
              <w:pStyle w:val="NoSpacing"/>
              <w:jc w:val="both"/>
            </w:pPr>
            <w:r w:rsidRPr="005A3345">
              <w:t>Laurie Wood</w:t>
            </w:r>
          </w:p>
        </w:tc>
        <w:tc>
          <w:tcPr>
            <w:tcW w:w="943" w:type="dxa"/>
          </w:tcPr>
          <w:p w:rsidR="00085501" w:rsidRPr="005A3345" w:rsidRDefault="00085501" w:rsidP="00085501">
            <w:pPr>
              <w:pStyle w:val="NoSpacing"/>
            </w:pPr>
            <w:r w:rsidRPr="004E32BD">
              <w:rPr>
                <w:highlight w:val="green"/>
              </w:rPr>
              <w:t>SCC</w:t>
            </w:r>
          </w:p>
        </w:tc>
        <w:tc>
          <w:tcPr>
            <w:tcW w:w="2552" w:type="dxa"/>
          </w:tcPr>
          <w:p w:rsidR="00085501" w:rsidRPr="005A3345" w:rsidRDefault="001553EB" w:rsidP="00085501">
            <w:pPr>
              <w:pStyle w:val="NoSpacing"/>
            </w:pPr>
            <w:r w:rsidRPr="00F13675">
              <w:rPr>
                <w:highlight w:val="green"/>
              </w:rPr>
              <w:t>Brian Cochrane</w:t>
            </w:r>
          </w:p>
        </w:tc>
        <w:tc>
          <w:tcPr>
            <w:tcW w:w="0" w:type="auto"/>
          </w:tcPr>
          <w:p w:rsidR="00085501" w:rsidRPr="005A3345" w:rsidRDefault="00085501" w:rsidP="00085501">
            <w:pPr>
              <w:pStyle w:val="NoSpacing"/>
            </w:pPr>
          </w:p>
        </w:tc>
      </w:tr>
      <w:tr w:rsidR="00C43D11" w:rsidTr="00FD2E3F">
        <w:tc>
          <w:tcPr>
            <w:tcW w:w="0" w:type="auto"/>
          </w:tcPr>
          <w:p w:rsidR="00085501" w:rsidRPr="005A3345" w:rsidRDefault="00085501" w:rsidP="00085501">
            <w:pPr>
              <w:pStyle w:val="NoSpacing"/>
              <w:jc w:val="both"/>
            </w:pPr>
            <w:r w:rsidRPr="005A3345">
              <w:t>LCB</w:t>
            </w:r>
          </w:p>
        </w:tc>
        <w:tc>
          <w:tcPr>
            <w:tcW w:w="0" w:type="auto"/>
          </w:tcPr>
          <w:p w:rsidR="00085501" w:rsidRPr="005A3345" w:rsidRDefault="00DA32D6" w:rsidP="00085501">
            <w:pPr>
              <w:pStyle w:val="NoSpacing"/>
              <w:jc w:val="both"/>
            </w:pPr>
            <w:r w:rsidRPr="005A3345">
              <w:t>Kevin Duffy</w:t>
            </w:r>
          </w:p>
        </w:tc>
        <w:tc>
          <w:tcPr>
            <w:tcW w:w="4764" w:type="dxa"/>
          </w:tcPr>
          <w:p w:rsidR="00085501" w:rsidRPr="005A3345" w:rsidRDefault="00085501" w:rsidP="00085501">
            <w:pPr>
              <w:pStyle w:val="NoSpacing"/>
              <w:jc w:val="both"/>
            </w:pPr>
          </w:p>
        </w:tc>
        <w:tc>
          <w:tcPr>
            <w:tcW w:w="943" w:type="dxa"/>
          </w:tcPr>
          <w:p w:rsidR="00085501" w:rsidRPr="005A3345" w:rsidRDefault="00085501" w:rsidP="00085501">
            <w:pPr>
              <w:pStyle w:val="NoSpacing"/>
            </w:pPr>
            <w:r w:rsidRPr="005A3345">
              <w:t>WSRB</w:t>
            </w:r>
          </w:p>
        </w:tc>
        <w:tc>
          <w:tcPr>
            <w:tcW w:w="2552" w:type="dxa"/>
          </w:tcPr>
          <w:p w:rsidR="00085501" w:rsidRPr="005A3345" w:rsidRDefault="00085501" w:rsidP="00085501">
            <w:pPr>
              <w:pStyle w:val="NoSpacing"/>
            </w:pPr>
            <w:r w:rsidRPr="005A3345">
              <w:t>Chris Jansen</w:t>
            </w:r>
          </w:p>
        </w:tc>
        <w:tc>
          <w:tcPr>
            <w:tcW w:w="0" w:type="auto"/>
          </w:tcPr>
          <w:p w:rsidR="00085501" w:rsidRPr="005A3345" w:rsidRDefault="00085501" w:rsidP="00085501">
            <w:pPr>
              <w:pStyle w:val="NoSpacing"/>
            </w:pPr>
          </w:p>
        </w:tc>
      </w:tr>
      <w:tr w:rsidR="00C43D11" w:rsidTr="00FD2E3F">
        <w:tc>
          <w:tcPr>
            <w:tcW w:w="0" w:type="auto"/>
          </w:tcPr>
          <w:p w:rsidR="00085501" w:rsidRPr="005A3345" w:rsidRDefault="00085501" w:rsidP="00085501">
            <w:pPr>
              <w:pStyle w:val="NoSpacing"/>
              <w:jc w:val="both"/>
            </w:pPr>
            <w:r w:rsidRPr="005A3345">
              <w:t>AGR</w:t>
            </w:r>
          </w:p>
        </w:tc>
        <w:tc>
          <w:tcPr>
            <w:tcW w:w="0" w:type="auto"/>
          </w:tcPr>
          <w:p w:rsidR="00085501" w:rsidRPr="005A3345" w:rsidRDefault="00085501" w:rsidP="00085501">
            <w:pPr>
              <w:pStyle w:val="NoSpacing"/>
              <w:jc w:val="both"/>
            </w:pPr>
            <w:r w:rsidRPr="005A3345">
              <w:t>Perry Beale</w:t>
            </w:r>
          </w:p>
        </w:tc>
        <w:tc>
          <w:tcPr>
            <w:tcW w:w="4764" w:type="dxa"/>
          </w:tcPr>
          <w:p w:rsidR="00085501" w:rsidRPr="005A3345" w:rsidRDefault="00085501" w:rsidP="00085501">
            <w:pPr>
              <w:pStyle w:val="NoSpacing"/>
              <w:jc w:val="both"/>
            </w:pPr>
          </w:p>
        </w:tc>
        <w:tc>
          <w:tcPr>
            <w:tcW w:w="943" w:type="dxa"/>
          </w:tcPr>
          <w:p w:rsidR="00085501" w:rsidRPr="005A3345" w:rsidRDefault="00E4420D" w:rsidP="00085501">
            <w:pPr>
              <w:pStyle w:val="NoSpacing"/>
            </w:pPr>
            <w:r w:rsidRPr="005A3345">
              <w:t>LEAP</w:t>
            </w:r>
          </w:p>
        </w:tc>
        <w:tc>
          <w:tcPr>
            <w:tcW w:w="2552" w:type="dxa"/>
          </w:tcPr>
          <w:p w:rsidR="00085501" w:rsidRPr="005A3345" w:rsidRDefault="00E4420D" w:rsidP="00E4420D">
            <w:pPr>
              <w:pStyle w:val="NoSpacing"/>
            </w:pPr>
            <w:r w:rsidRPr="005A3345">
              <w:t>Curtis Gilbertson</w:t>
            </w:r>
          </w:p>
        </w:tc>
        <w:tc>
          <w:tcPr>
            <w:tcW w:w="0" w:type="auto"/>
          </w:tcPr>
          <w:p w:rsidR="00085501" w:rsidRPr="005A3345" w:rsidRDefault="00085501" w:rsidP="00085501">
            <w:pPr>
              <w:pStyle w:val="NoSpacing"/>
            </w:pPr>
          </w:p>
        </w:tc>
      </w:tr>
      <w:tr w:rsidR="00E4420D" w:rsidTr="00FD2E3F">
        <w:tc>
          <w:tcPr>
            <w:tcW w:w="0" w:type="auto"/>
          </w:tcPr>
          <w:p w:rsidR="00E4420D" w:rsidRPr="005A3345" w:rsidRDefault="00E4420D" w:rsidP="00E4420D">
            <w:pPr>
              <w:pStyle w:val="NoSpacing"/>
              <w:jc w:val="both"/>
            </w:pPr>
            <w:r w:rsidRPr="005A3345">
              <w:t>SPI</w:t>
            </w:r>
          </w:p>
        </w:tc>
        <w:tc>
          <w:tcPr>
            <w:tcW w:w="0" w:type="auto"/>
          </w:tcPr>
          <w:p w:rsidR="00E4420D" w:rsidRPr="005A3345" w:rsidRDefault="00E4420D" w:rsidP="00E4420D">
            <w:pPr>
              <w:pStyle w:val="NoSpacing"/>
              <w:jc w:val="both"/>
            </w:pPr>
            <w:r w:rsidRPr="005A3345">
              <w:t>Cathy Walker</w:t>
            </w:r>
          </w:p>
        </w:tc>
        <w:tc>
          <w:tcPr>
            <w:tcW w:w="4764" w:type="dxa"/>
          </w:tcPr>
          <w:p w:rsidR="00E4420D" w:rsidRPr="005A3345" w:rsidRDefault="00E4420D" w:rsidP="00E4420D">
            <w:pPr>
              <w:pStyle w:val="NoSpacing"/>
              <w:jc w:val="both"/>
            </w:pPr>
          </w:p>
        </w:tc>
        <w:tc>
          <w:tcPr>
            <w:tcW w:w="943" w:type="dxa"/>
          </w:tcPr>
          <w:p w:rsidR="00E4420D" w:rsidRPr="007902D8" w:rsidRDefault="00E4420D" w:rsidP="00E4420D">
            <w:pPr>
              <w:pStyle w:val="NoSpacing"/>
              <w:rPr>
                <w:highlight w:val="green"/>
              </w:rPr>
            </w:pPr>
            <w:r w:rsidRPr="007902D8">
              <w:rPr>
                <w:highlight w:val="green"/>
              </w:rPr>
              <w:t>OCIO</w:t>
            </w:r>
          </w:p>
        </w:tc>
        <w:tc>
          <w:tcPr>
            <w:tcW w:w="2552" w:type="dxa"/>
          </w:tcPr>
          <w:p w:rsidR="00E4420D" w:rsidRPr="007902D8" w:rsidRDefault="005A3345" w:rsidP="00E4420D">
            <w:pPr>
              <w:pStyle w:val="NoSpacing"/>
              <w:rPr>
                <w:highlight w:val="green"/>
              </w:rPr>
            </w:pPr>
            <w:r w:rsidRPr="007902D8">
              <w:rPr>
                <w:highlight w:val="green"/>
              </w:rPr>
              <w:t>Jenny Konwinski</w:t>
            </w:r>
          </w:p>
        </w:tc>
        <w:tc>
          <w:tcPr>
            <w:tcW w:w="0" w:type="auto"/>
          </w:tcPr>
          <w:p w:rsidR="00E4420D" w:rsidRPr="005A3345" w:rsidRDefault="00F12A55" w:rsidP="00E4420D">
            <w:pPr>
              <w:pStyle w:val="NoSpacing"/>
            </w:pPr>
            <w:r w:rsidRPr="002952F6">
              <w:rPr>
                <w:highlight w:val="green"/>
              </w:rPr>
              <w:t>Will Saunders</w:t>
            </w:r>
            <w:r w:rsidR="002952F6" w:rsidRPr="00FC41F0">
              <w:rPr>
                <w:highlight w:val="green"/>
              </w:rPr>
              <w:t xml:space="preserve">, </w:t>
            </w:r>
            <w:r w:rsidR="007E092E" w:rsidRPr="00FC41F0">
              <w:rPr>
                <w:highlight w:val="green"/>
              </w:rPr>
              <w:t xml:space="preserve">Wynnie </w:t>
            </w:r>
            <w:r w:rsidR="00FC41F0" w:rsidRPr="00FC41F0">
              <w:rPr>
                <w:highlight w:val="green"/>
              </w:rPr>
              <w:t>Tranfield</w:t>
            </w:r>
          </w:p>
        </w:tc>
      </w:tr>
      <w:tr w:rsidR="00E4420D" w:rsidTr="00FD2E3F">
        <w:tc>
          <w:tcPr>
            <w:tcW w:w="0" w:type="auto"/>
          </w:tcPr>
          <w:p w:rsidR="00E4420D" w:rsidRPr="00AD1D67" w:rsidRDefault="00E4420D" w:rsidP="00E4420D">
            <w:pPr>
              <w:pStyle w:val="NoSpacing"/>
              <w:jc w:val="both"/>
              <w:rPr>
                <w:highlight w:val="green"/>
              </w:rPr>
            </w:pPr>
            <w:r w:rsidRPr="00AD1D67">
              <w:rPr>
                <w:highlight w:val="green"/>
              </w:rPr>
              <w:t>MIL</w:t>
            </w:r>
          </w:p>
        </w:tc>
        <w:tc>
          <w:tcPr>
            <w:tcW w:w="0" w:type="auto"/>
          </w:tcPr>
          <w:p w:rsidR="00E4420D" w:rsidRPr="00AD1D67" w:rsidRDefault="00E4420D" w:rsidP="00E4420D">
            <w:pPr>
              <w:pStyle w:val="NoSpacing"/>
              <w:jc w:val="both"/>
              <w:rPr>
                <w:highlight w:val="green"/>
              </w:rPr>
            </w:pPr>
            <w:r w:rsidRPr="00AD1D67">
              <w:rPr>
                <w:highlight w:val="green"/>
              </w:rPr>
              <w:t>Rick Geittmann</w:t>
            </w:r>
          </w:p>
        </w:tc>
        <w:tc>
          <w:tcPr>
            <w:tcW w:w="4764" w:type="dxa"/>
          </w:tcPr>
          <w:p w:rsidR="00E4420D" w:rsidRPr="005A3345" w:rsidRDefault="000355B4" w:rsidP="00E4420D">
            <w:pPr>
              <w:pStyle w:val="NoSpacing"/>
              <w:jc w:val="both"/>
            </w:pPr>
            <w:r w:rsidRPr="005A3345">
              <w:t>Jonathan Cochran, Matt Modarelli</w:t>
            </w:r>
            <w:r w:rsidR="00AD1D67">
              <w:t xml:space="preserve">, </w:t>
            </w:r>
            <w:r w:rsidR="00AD1D67" w:rsidRPr="002F6EC5">
              <w:rPr>
                <w:highlight w:val="green"/>
              </w:rPr>
              <w:t xml:space="preserve">Albert </w:t>
            </w:r>
            <w:r w:rsidR="002F6EC5" w:rsidRPr="002F6EC5">
              <w:rPr>
                <w:highlight w:val="green"/>
              </w:rPr>
              <w:t>Cisse</w:t>
            </w:r>
          </w:p>
        </w:tc>
        <w:tc>
          <w:tcPr>
            <w:tcW w:w="943" w:type="dxa"/>
          </w:tcPr>
          <w:p w:rsidR="00E4420D" w:rsidRPr="007902D8" w:rsidRDefault="00E4420D" w:rsidP="00E4420D">
            <w:pPr>
              <w:pStyle w:val="NoSpacing"/>
              <w:rPr>
                <w:highlight w:val="green"/>
              </w:rPr>
            </w:pPr>
            <w:r w:rsidRPr="007902D8">
              <w:rPr>
                <w:highlight w:val="green"/>
              </w:rPr>
              <w:t>WaTech</w:t>
            </w:r>
          </w:p>
        </w:tc>
        <w:tc>
          <w:tcPr>
            <w:tcW w:w="2552" w:type="dxa"/>
          </w:tcPr>
          <w:p w:rsidR="00E4420D" w:rsidRPr="007902D8" w:rsidRDefault="00E4420D" w:rsidP="00E4420D">
            <w:pPr>
              <w:pStyle w:val="NoSpacing"/>
              <w:rPr>
                <w:highlight w:val="green"/>
              </w:rPr>
            </w:pPr>
            <w:r w:rsidRPr="007902D8">
              <w:rPr>
                <w:highlight w:val="green"/>
              </w:rPr>
              <w:t>Jenny Konwinski</w:t>
            </w:r>
          </w:p>
        </w:tc>
        <w:tc>
          <w:tcPr>
            <w:tcW w:w="0" w:type="auto"/>
          </w:tcPr>
          <w:p w:rsidR="00E4420D" w:rsidRPr="005A3345" w:rsidRDefault="00E4420D" w:rsidP="00E4420D">
            <w:pPr>
              <w:pStyle w:val="NoSpacing"/>
            </w:pPr>
            <w:r w:rsidRPr="00BD0211">
              <w:rPr>
                <w:highlight w:val="green"/>
              </w:rPr>
              <w:t>Mike Roberts</w:t>
            </w:r>
            <w:r w:rsidRPr="005A3345">
              <w:t>, Stephen Vaughn</w:t>
            </w:r>
          </w:p>
        </w:tc>
      </w:tr>
    </w:tbl>
    <w:p w:rsidR="00264AF5" w:rsidRDefault="00264AF5" w:rsidP="00264AF5"/>
    <w:p w:rsidR="00264AF5" w:rsidRPr="00264AF5" w:rsidRDefault="00264AF5" w:rsidP="00264AF5">
      <w:pPr>
        <w:rPr>
          <w:rStyle w:val="Hyperlink"/>
          <w:color w:val="auto"/>
          <w:u w:val="none"/>
        </w:rPr>
      </w:pPr>
      <w:proofErr w:type="gramStart"/>
      <w:r>
        <w:t>Also:</w:t>
      </w:r>
      <w:proofErr w:type="gramEnd"/>
      <w:r>
        <w:t xml:space="preserve"> Allison Anderson (UW)</w:t>
      </w:r>
    </w:p>
    <w:p w:rsidR="00461CC9" w:rsidRDefault="00461CC9" w:rsidP="00F64835">
      <w:pPr>
        <w:pStyle w:val="Heading2"/>
        <w:rPr>
          <w:rStyle w:val="Hyperlink"/>
          <w:color w:val="2E74B5" w:themeColor="accent1" w:themeShade="BF"/>
          <w:u w:val="none"/>
        </w:rPr>
      </w:pPr>
    </w:p>
    <w:p w:rsidR="00AF197C" w:rsidRDefault="00546B63" w:rsidP="00F64835">
      <w:pPr>
        <w:pStyle w:val="Heading2"/>
        <w:rPr>
          <w:rStyle w:val="Hyperlink"/>
          <w:color w:val="2E74B5" w:themeColor="accent1" w:themeShade="BF"/>
          <w:u w:val="none"/>
        </w:rPr>
      </w:pPr>
      <w:r w:rsidRPr="006A06D9">
        <w:rPr>
          <w:rStyle w:val="Hyperlink"/>
          <w:color w:val="2E74B5" w:themeColor="accent1" w:themeShade="BF"/>
          <w:u w:val="none"/>
        </w:rPr>
        <w:t xml:space="preserve">WAMAS </w:t>
      </w:r>
      <w:r w:rsidR="009233AD">
        <w:rPr>
          <w:rStyle w:val="Hyperlink"/>
          <w:color w:val="2E74B5" w:themeColor="accent1" w:themeShade="BF"/>
          <w:u w:val="none"/>
        </w:rPr>
        <w:t xml:space="preserve">Meeting </w:t>
      </w:r>
      <w:r w:rsidRPr="006A06D9">
        <w:rPr>
          <w:rStyle w:val="Hyperlink"/>
          <w:color w:val="2E74B5" w:themeColor="accent1" w:themeShade="BF"/>
          <w:u w:val="none"/>
        </w:rPr>
        <w:t>Participants</w:t>
      </w:r>
    </w:p>
    <w:p w:rsidR="00FF13B4" w:rsidRPr="00FF13B4" w:rsidRDefault="00FF13B4" w:rsidP="00FF13B4"/>
    <w:tbl>
      <w:tblPr>
        <w:tblW w:w="14301" w:type="dxa"/>
        <w:tblLook w:val="04A0" w:firstRow="1" w:lastRow="0" w:firstColumn="1" w:lastColumn="0" w:noHBand="0" w:noVBand="1"/>
      </w:tblPr>
      <w:tblGrid>
        <w:gridCol w:w="827"/>
        <w:gridCol w:w="2259"/>
        <w:gridCol w:w="3915"/>
        <w:gridCol w:w="943"/>
        <w:gridCol w:w="1605"/>
        <w:gridCol w:w="4796"/>
      </w:tblGrid>
      <w:tr w:rsidR="00AF197C" w:rsidRPr="00AF197C" w:rsidTr="00B96FA8">
        <w:trPr>
          <w:trHeight w:val="351"/>
        </w:trPr>
        <w:tc>
          <w:tcPr>
            <w:tcW w:w="827" w:type="dxa"/>
            <w:tcBorders>
              <w:top w:val="single" w:sz="8" w:space="0" w:color="auto"/>
              <w:left w:val="single" w:sz="8" w:space="0" w:color="auto"/>
              <w:bottom w:val="single" w:sz="8" w:space="0" w:color="auto"/>
              <w:right w:val="single" w:sz="8" w:space="0" w:color="auto"/>
            </w:tcBorders>
            <w:shd w:val="clear" w:color="000000" w:fill="F2F2F2"/>
            <w:noWrap/>
            <w:vAlign w:val="center"/>
            <w:hideMark/>
          </w:tcPr>
          <w:p w:rsidR="00AF197C" w:rsidRPr="00AF197C" w:rsidRDefault="00AF197C" w:rsidP="00AF197C">
            <w:pPr>
              <w:spacing w:after="0" w:line="240" w:lineRule="auto"/>
              <w:rPr>
                <w:rFonts w:ascii="Calibri" w:eastAsia="Times New Roman" w:hAnsi="Calibri" w:cs="Times New Roman"/>
                <w:b/>
                <w:bCs/>
                <w:color w:val="000000"/>
              </w:rPr>
            </w:pPr>
            <w:r w:rsidRPr="00AF197C">
              <w:rPr>
                <w:rFonts w:ascii="Calibri" w:eastAsia="Times New Roman" w:hAnsi="Calibri" w:cs="Times New Roman"/>
                <w:b/>
                <w:bCs/>
                <w:color w:val="000000"/>
              </w:rPr>
              <w:t>Org</w:t>
            </w:r>
          </w:p>
        </w:tc>
        <w:tc>
          <w:tcPr>
            <w:tcW w:w="2259" w:type="dxa"/>
            <w:tcBorders>
              <w:top w:val="single" w:sz="8" w:space="0" w:color="auto"/>
              <w:left w:val="nil"/>
              <w:bottom w:val="single" w:sz="8" w:space="0" w:color="auto"/>
              <w:right w:val="single" w:sz="8" w:space="0" w:color="auto"/>
            </w:tcBorders>
            <w:shd w:val="clear" w:color="000000" w:fill="F2F2F2"/>
            <w:noWrap/>
            <w:vAlign w:val="center"/>
            <w:hideMark/>
          </w:tcPr>
          <w:p w:rsidR="00AF197C" w:rsidRPr="00AF197C" w:rsidRDefault="00AF197C" w:rsidP="00AF197C">
            <w:pPr>
              <w:spacing w:after="0" w:line="240" w:lineRule="auto"/>
              <w:rPr>
                <w:rFonts w:ascii="Calibri" w:eastAsia="Times New Roman" w:hAnsi="Calibri" w:cs="Times New Roman"/>
                <w:b/>
                <w:bCs/>
                <w:color w:val="000000"/>
              </w:rPr>
            </w:pPr>
            <w:r w:rsidRPr="00AF197C">
              <w:rPr>
                <w:rFonts w:ascii="Calibri" w:eastAsia="Times New Roman" w:hAnsi="Calibri" w:cs="Times New Roman"/>
                <w:b/>
                <w:bCs/>
                <w:color w:val="000000"/>
              </w:rPr>
              <w:t>Representative</w:t>
            </w:r>
          </w:p>
        </w:tc>
        <w:tc>
          <w:tcPr>
            <w:tcW w:w="3915" w:type="dxa"/>
            <w:tcBorders>
              <w:top w:val="single" w:sz="8" w:space="0" w:color="auto"/>
              <w:left w:val="nil"/>
              <w:bottom w:val="single" w:sz="8" w:space="0" w:color="auto"/>
              <w:right w:val="single" w:sz="8" w:space="0" w:color="auto"/>
            </w:tcBorders>
            <w:shd w:val="clear" w:color="000000" w:fill="F2F2F2"/>
            <w:noWrap/>
            <w:vAlign w:val="center"/>
            <w:hideMark/>
          </w:tcPr>
          <w:p w:rsidR="00AF197C" w:rsidRPr="00AF197C" w:rsidRDefault="00AF197C" w:rsidP="00AF197C">
            <w:pPr>
              <w:spacing w:after="0" w:line="240" w:lineRule="auto"/>
              <w:rPr>
                <w:rFonts w:ascii="Calibri" w:eastAsia="Times New Roman" w:hAnsi="Calibri" w:cs="Times New Roman"/>
                <w:b/>
                <w:bCs/>
                <w:color w:val="000000"/>
              </w:rPr>
            </w:pPr>
            <w:r w:rsidRPr="00AF197C">
              <w:rPr>
                <w:rFonts w:ascii="Calibri" w:eastAsia="Times New Roman" w:hAnsi="Calibri" w:cs="Times New Roman"/>
                <w:b/>
                <w:bCs/>
                <w:color w:val="000000"/>
              </w:rPr>
              <w:t>Also participating</w:t>
            </w:r>
          </w:p>
        </w:tc>
        <w:tc>
          <w:tcPr>
            <w:tcW w:w="931" w:type="dxa"/>
            <w:tcBorders>
              <w:top w:val="single" w:sz="8" w:space="0" w:color="auto"/>
              <w:left w:val="nil"/>
              <w:bottom w:val="single" w:sz="8" w:space="0" w:color="auto"/>
              <w:right w:val="single" w:sz="8" w:space="0" w:color="auto"/>
            </w:tcBorders>
            <w:shd w:val="clear" w:color="000000" w:fill="F2F2F2"/>
            <w:noWrap/>
            <w:vAlign w:val="center"/>
            <w:hideMark/>
          </w:tcPr>
          <w:p w:rsidR="00AF197C" w:rsidRPr="00AF197C" w:rsidRDefault="00AF197C" w:rsidP="00AF197C">
            <w:pPr>
              <w:spacing w:after="0" w:line="240" w:lineRule="auto"/>
              <w:rPr>
                <w:rFonts w:ascii="Calibri" w:eastAsia="Times New Roman" w:hAnsi="Calibri" w:cs="Times New Roman"/>
                <w:b/>
                <w:bCs/>
                <w:color w:val="000000"/>
              </w:rPr>
            </w:pPr>
            <w:r w:rsidRPr="00AF197C">
              <w:rPr>
                <w:rFonts w:ascii="Calibri" w:eastAsia="Times New Roman" w:hAnsi="Calibri" w:cs="Times New Roman"/>
                <w:b/>
                <w:bCs/>
                <w:color w:val="000000"/>
              </w:rPr>
              <w:t>Org</w:t>
            </w:r>
          </w:p>
        </w:tc>
        <w:tc>
          <w:tcPr>
            <w:tcW w:w="1573" w:type="dxa"/>
            <w:tcBorders>
              <w:top w:val="single" w:sz="8" w:space="0" w:color="auto"/>
              <w:left w:val="nil"/>
              <w:bottom w:val="single" w:sz="8" w:space="0" w:color="auto"/>
              <w:right w:val="single" w:sz="8" w:space="0" w:color="auto"/>
            </w:tcBorders>
            <w:shd w:val="clear" w:color="000000" w:fill="F2F2F2"/>
            <w:noWrap/>
            <w:vAlign w:val="center"/>
            <w:hideMark/>
          </w:tcPr>
          <w:p w:rsidR="00AF197C" w:rsidRPr="00AF197C" w:rsidRDefault="00AF197C" w:rsidP="00AF197C">
            <w:pPr>
              <w:spacing w:after="0" w:line="240" w:lineRule="auto"/>
              <w:rPr>
                <w:rFonts w:ascii="Calibri" w:eastAsia="Times New Roman" w:hAnsi="Calibri" w:cs="Times New Roman"/>
                <w:b/>
                <w:bCs/>
                <w:color w:val="000000"/>
              </w:rPr>
            </w:pPr>
            <w:r w:rsidRPr="00AF197C">
              <w:rPr>
                <w:rFonts w:ascii="Calibri" w:eastAsia="Times New Roman" w:hAnsi="Calibri" w:cs="Times New Roman"/>
                <w:b/>
                <w:bCs/>
                <w:color w:val="000000"/>
              </w:rPr>
              <w:t>Representative</w:t>
            </w:r>
          </w:p>
        </w:tc>
        <w:tc>
          <w:tcPr>
            <w:tcW w:w="4796" w:type="dxa"/>
            <w:tcBorders>
              <w:top w:val="single" w:sz="8" w:space="0" w:color="auto"/>
              <w:left w:val="nil"/>
              <w:bottom w:val="single" w:sz="8" w:space="0" w:color="auto"/>
              <w:right w:val="single" w:sz="8" w:space="0" w:color="auto"/>
            </w:tcBorders>
            <w:shd w:val="clear" w:color="000000" w:fill="F2F2F2"/>
            <w:noWrap/>
            <w:vAlign w:val="center"/>
            <w:hideMark/>
          </w:tcPr>
          <w:p w:rsidR="00AF197C" w:rsidRPr="00AF197C" w:rsidRDefault="00AF197C" w:rsidP="00AF197C">
            <w:pPr>
              <w:spacing w:after="0" w:line="240" w:lineRule="auto"/>
              <w:rPr>
                <w:rFonts w:ascii="Calibri" w:eastAsia="Times New Roman" w:hAnsi="Calibri" w:cs="Times New Roman"/>
                <w:b/>
                <w:bCs/>
                <w:color w:val="000000"/>
              </w:rPr>
            </w:pPr>
            <w:r w:rsidRPr="00AF197C">
              <w:rPr>
                <w:rFonts w:ascii="Calibri" w:eastAsia="Times New Roman" w:hAnsi="Calibri" w:cs="Times New Roman"/>
                <w:b/>
                <w:bCs/>
                <w:color w:val="000000"/>
              </w:rPr>
              <w:t>Also participating</w:t>
            </w:r>
          </w:p>
        </w:tc>
      </w:tr>
      <w:tr w:rsidR="00AF197C" w:rsidRPr="00AF197C" w:rsidTr="00B96FA8">
        <w:trPr>
          <w:trHeight w:val="501"/>
        </w:trPr>
        <w:tc>
          <w:tcPr>
            <w:tcW w:w="827" w:type="dxa"/>
            <w:tcBorders>
              <w:top w:val="nil"/>
              <w:left w:val="single" w:sz="8" w:space="0" w:color="auto"/>
              <w:bottom w:val="single" w:sz="8" w:space="0" w:color="auto"/>
              <w:right w:val="single" w:sz="8" w:space="0" w:color="auto"/>
            </w:tcBorders>
            <w:shd w:val="clear" w:color="auto" w:fill="auto"/>
            <w:noWrap/>
            <w:vAlign w:val="center"/>
            <w:hideMark/>
          </w:tcPr>
          <w:p w:rsidR="00AF197C" w:rsidRPr="005A3345" w:rsidRDefault="00AF197C" w:rsidP="00AF197C">
            <w:pPr>
              <w:spacing w:after="0" w:line="240" w:lineRule="auto"/>
              <w:jc w:val="both"/>
              <w:rPr>
                <w:rFonts w:ascii="Calibri" w:eastAsia="Times New Roman" w:hAnsi="Calibri" w:cs="Times New Roman"/>
                <w:color w:val="000000"/>
              </w:rPr>
            </w:pPr>
            <w:r w:rsidRPr="005A3345">
              <w:rPr>
                <w:rFonts w:ascii="Calibri" w:eastAsia="Times New Roman" w:hAnsi="Calibri" w:cs="Times New Roman"/>
                <w:color w:val="000000"/>
              </w:rPr>
              <w:t>OCIO</w:t>
            </w:r>
          </w:p>
        </w:tc>
        <w:tc>
          <w:tcPr>
            <w:tcW w:w="2259" w:type="dxa"/>
            <w:tcBorders>
              <w:top w:val="nil"/>
              <w:left w:val="nil"/>
              <w:bottom w:val="single" w:sz="8" w:space="0" w:color="auto"/>
              <w:right w:val="single" w:sz="8" w:space="0" w:color="auto"/>
            </w:tcBorders>
            <w:shd w:val="clear" w:color="auto" w:fill="auto"/>
            <w:noWrap/>
            <w:vAlign w:val="center"/>
            <w:hideMark/>
          </w:tcPr>
          <w:p w:rsidR="00AF197C" w:rsidRPr="005A3345" w:rsidRDefault="00AB3259" w:rsidP="00AF197C">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Jenny Konwinski</w:t>
            </w:r>
          </w:p>
        </w:tc>
        <w:tc>
          <w:tcPr>
            <w:tcW w:w="3915" w:type="dxa"/>
            <w:tcBorders>
              <w:top w:val="nil"/>
              <w:left w:val="nil"/>
              <w:bottom w:val="single" w:sz="8" w:space="0" w:color="auto"/>
              <w:right w:val="single" w:sz="8" w:space="0" w:color="auto"/>
            </w:tcBorders>
            <w:shd w:val="clear" w:color="auto" w:fill="auto"/>
            <w:noWrap/>
            <w:vAlign w:val="center"/>
            <w:hideMark/>
          </w:tcPr>
          <w:p w:rsidR="00AF197C" w:rsidRPr="005A3345" w:rsidRDefault="00793673" w:rsidP="00AF197C">
            <w:pPr>
              <w:spacing w:after="0" w:line="240" w:lineRule="auto"/>
              <w:jc w:val="both"/>
              <w:rPr>
                <w:rFonts w:ascii="Calibri" w:eastAsia="Times New Roman" w:hAnsi="Calibri" w:cs="Times New Roman"/>
                <w:color w:val="000000"/>
              </w:rPr>
            </w:pPr>
            <w:r>
              <w:rPr>
                <w:rFonts w:ascii="Calibri" w:eastAsia="Times New Roman" w:hAnsi="Calibri" w:cs="Times New Roman"/>
                <w:color w:val="000000"/>
              </w:rPr>
              <w:t>Will Saunders, Wynnie Tranfield</w:t>
            </w:r>
          </w:p>
        </w:tc>
        <w:tc>
          <w:tcPr>
            <w:tcW w:w="931" w:type="dxa"/>
            <w:tcBorders>
              <w:top w:val="nil"/>
              <w:left w:val="nil"/>
              <w:bottom w:val="single" w:sz="8" w:space="0" w:color="auto"/>
              <w:right w:val="single" w:sz="8" w:space="0" w:color="auto"/>
            </w:tcBorders>
            <w:shd w:val="clear" w:color="auto" w:fill="auto"/>
            <w:noWrap/>
            <w:vAlign w:val="center"/>
            <w:hideMark/>
          </w:tcPr>
          <w:p w:rsidR="00AF197C" w:rsidRPr="005A3345" w:rsidRDefault="00AF197C" w:rsidP="00AF197C">
            <w:pPr>
              <w:spacing w:after="0" w:line="240" w:lineRule="auto"/>
              <w:rPr>
                <w:rFonts w:ascii="Calibri" w:eastAsia="Times New Roman" w:hAnsi="Calibri" w:cs="Times New Roman"/>
                <w:color w:val="000000"/>
              </w:rPr>
            </w:pPr>
            <w:r w:rsidRPr="005A3345">
              <w:rPr>
                <w:rFonts w:ascii="Calibri" w:eastAsia="Times New Roman" w:hAnsi="Calibri" w:cs="Times New Roman"/>
                <w:color w:val="000000"/>
              </w:rPr>
              <w:t>WaTech</w:t>
            </w:r>
          </w:p>
        </w:tc>
        <w:tc>
          <w:tcPr>
            <w:tcW w:w="1573" w:type="dxa"/>
            <w:tcBorders>
              <w:top w:val="nil"/>
              <w:left w:val="nil"/>
              <w:bottom w:val="single" w:sz="8" w:space="0" w:color="auto"/>
              <w:right w:val="single" w:sz="8" w:space="0" w:color="auto"/>
            </w:tcBorders>
            <w:shd w:val="clear" w:color="auto" w:fill="auto"/>
            <w:noWrap/>
            <w:vAlign w:val="center"/>
            <w:hideMark/>
          </w:tcPr>
          <w:p w:rsidR="00AF197C" w:rsidRPr="005A3345" w:rsidRDefault="00AF197C" w:rsidP="00AF197C">
            <w:pPr>
              <w:spacing w:after="0" w:line="240" w:lineRule="auto"/>
              <w:rPr>
                <w:rFonts w:ascii="Calibri" w:eastAsia="Times New Roman" w:hAnsi="Calibri" w:cs="Times New Roman"/>
                <w:color w:val="000000"/>
              </w:rPr>
            </w:pPr>
            <w:r w:rsidRPr="005A3345">
              <w:rPr>
                <w:rFonts w:ascii="Calibri" w:eastAsia="Times New Roman" w:hAnsi="Calibri" w:cs="Times New Roman"/>
                <w:color w:val="000000"/>
              </w:rPr>
              <w:t>Mike Roberts</w:t>
            </w:r>
          </w:p>
        </w:tc>
        <w:tc>
          <w:tcPr>
            <w:tcW w:w="4796" w:type="dxa"/>
            <w:tcBorders>
              <w:top w:val="nil"/>
              <w:left w:val="nil"/>
              <w:bottom w:val="single" w:sz="8" w:space="0" w:color="auto"/>
              <w:right w:val="single" w:sz="8" w:space="0" w:color="auto"/>
            </w:tcBorders>
            <w:shd w:val="clear" w:color="auto" w:fill="auto"/>
            <w:noWrap/>
            <w:vAlign w:val="center"/>
            <w:hideMark/>
          </w:tcPr>
          <w:p w:rsidR="00AF197C" w:rsidRPr="005A3345" w:rsidRDefault="00AF197C" w:rsidP="00AF197C">
            <w:pPr>
              <w:spacing w:after="0" w:line="240" w:lineRule="auto"/>
              <w:rPr>
                <w:rFonts w:ascii="Calibri" w:eastAsia="Times New Roman" w:hAnsi="Calibri" w:cs="Times New Roman"/>
                <w:color w:val="000000"/>
              </w:rPr>
            </w:pPr>
            <w:r w:rsidRPr="005A3345">
              <w:rPr>
                <w:rFonts w:ascii="Calibri" w:eastAsia="Times New Roman" w:hAnsi="Calibri" w:cs="Times New Roman"/>
                <w:color w:val="000000"/>
              </w:rPr>
              <w:t> </w:t>
            </w:r>
            <w:r w:rsidR="00793673">
              <w:rPr>
                <w:rFonts w:ascii="Calibri" w:eastAsia="Times New Roman" w:hAnsi="Calibri" w:cs="Times New Roman"/>
                <w:color w:val="000000"/>
              </w:rPr>
              <w:t>Stephen Vaughn</w:t>
            </w:r>
          </w:p>
        </w:tc>
      </w:tr>
      <w:tr w:rsidR="00AF197C" w:rsidRPr="00AF197C" w:rsidTr="00B96FA8">
        <w:trPr>
          <w:trHeight w:val="434"/>
        </w:trPr>
        <w:tc>
          <w:tcPr>
            <w:tcW w:w="827" w:type="dxa"/>
            <w:tcBorders>
              <w:top w:val="nil"/>
              <w:left w:val="single" w:sz="8" w:space="0" w:color="auto"/>
              <w:bottom w:val="nil"/>
              <w:right w:val="single" w:sz="8" w:space="0" w:color="auto"/>
            </w:tcBorders>
            <w:shd w:val="clear" w:color="auto" w:fill="auto"/>
            <w:noWrap/>
            <w:vAlign w:val="center"/>
            <w:hideMark/>
          </w:tcPr>
          <w:p w:rsidR="00AF197C" w:rsidRPr="005A3345" w:rsidRDefault="00AF197C" w:rsidP="00AF197C">
            <w:pPr>
              <w:spacing w:after="0" w:line="240" w:lineRule="auto"/>
              <w:jc w:val="both"/>
              <w:rPr>
                <w:rFonts w:ascii="Calibri" w:eastAsia="Times New Roman" w:hAnsi="Calibri" w:cs="Times New Roman"/>
                <w:color w:val="000000"/>
              </w:rPr>
            </w:pPr>
            <w:r w:rsidRPr="005A3345">
              <w:rPr>
                <w:rFonts w:ascii="Calibri" w:eastAsia="Times New Roman" w:hAnsi="Calibri" w:cs="Times New Roman"/>
                <w:color w:val="000000"/>
              </w:rPr>
              <w:t>DSHS</w:t>
            </w:r>
          </w:p>
        </w:tc>
        <w:tc>
          <w:tcPr>
            <w:tcW w:w="2259" w:type="dxa"/>
            <w:tcBorders>
              <w:top w:val="nil"/>
              <w:left w:val="nil"/>
              <w:bottom w:val="single" w:sz="8" w:space="0" w:color="auto"/>
              <w:right w:val="single" w:sz="8" w:space="0" w:color="auto"/>
            </w:tcBorders>
            <w:shd w:val="clear" w:color="auto" w:fill="auto"/>
            <w:noWrap/>
            <w:vAlign w:val="center"/>
            <w:hideMark/>
          </w:tcPr>
          <w:p w:rsidR="00AF197C" w:rsidRPr="005A3345" w:rsidRDefault="00AF197C" w:rsidP="00AF197C">
            <w:pPr>
              <w:spacing w:after="0" w:line="240" w:lineRule="auto"/>
              <w:jc w:val="both"/>
              <w:rPr>
                <w:rFonts w:ascii="Calibri" w:eastAsia="Times New Roman" w:hAnsi="Calibri" w:cs="Times New Roman"/>
                <w:color w:val="000000"/>
              </w:rPr>
            </w:pPr>
            <w:r w:rsidRPr="005A3345">
              <w:rPr>
                <w:rFonts w:ascii="Calibri" w:eastAsia="Times New Roman" w:hAnsi="Calibri" w:cs="Times New Roman"/>
                <w:color w:val="000000"/>
              </w:rPr>
              <w:t>Steve Leibenguth</w:t>
            </w:r>
          </w:p>
        </w:tc>
        <w:tc>
          <w:tcPr>
            <w:tcW w:w="3915" w:type="dxa"/>
            <w:tcBorders>
              <w:top w:val="nil"/>
              <w:left w:val="nil"/>
              <w:bottom w:val="single" w:sz="8" w:space="0" w:color="auto"/>
              <w:right w:val="single" w:sz="8" w:space="0" w:color="auto"/>
            </w:tcBorders>
            <w:shd w:val="clear" w:color="auto" w:fill="auto"/>
            <w:noWrap/>
            <w:vAlign w:val="center"/>
            <w:hideMark/>
          </w:tcPr>
          <w:p w:rsidR="00AF197C" w:rsidRPr="005A3345" w:rsidRDefault="00AF197C" w:rsidP="00AF197C">
            <w:pPr>
              <w:spacing w:after="0" w:line="240" w:lineRule="auto"/>
              <w:jc w:val="both"/>
              <w:rPr>
                <w:rFonts w:ascii="Calibri" w:eastAsia="Times New Roman" w:hAnsi="Calibri" w:cs="Times New Roman"/>
                <w:color w:val="000000"/>
              </w:rPr>
            </w:pPr>
            <w:r w:rsidRPr="005A3345">
              <w:rPr>
                <w:rFonts w:ascii="Calibri" w:eastAsia="Times New Roman" w:hAnsi="Calibri" w:cs="Times New Roman"/>
                <w:color w:val="000000"/>
              </w:rPr>
              <w:t>Tim Minter</w:t>
            </w:r>
            <w:r w:rsidR="00793673">
              <w:rPr>
                <w:rFonts w:ascii="Calibri" w:eastAsia="Times New Roman" w:hAnsi="Calibri" w:cs="Times New Roman"/>
                <w:color w:val="000000"/>
              </w:rPr>
              <w:t>, George Alvarado</w:t>
            </w:r>
          </w:p>
        </w:tc>
        <w:tc>
          <w:tcPr>
            <w:tcW w:w="931" w:type="dxa"/>
            <w:tcBorders>
              <w:top w:val="nil"/>
              <w:left w:val="nil"/>
              <w:bottom w:val="single" w:sz="8" w:space="0" w:color="auto"/>
              <w:right w:val="single" w:sz="8" w:space="0" w:color="auto"/>
            </w:tcBorders>
            <w:shd w:val="clear" w:color="auto" w:fill="auto"/>
            <w:noWrap/>
            <w:vAlign w:val="center"/>
            <w:hideMark/>
          </w:tcPr>
          <w:p w:rsidR="00AF197C" w:rsidRPr="005A3345" w:rsidRDefault="00AF197C" w:rsidP="00AF197C">
            <w:pPr>
              <w:spacing w:after="0" w:line="240" w:lineRule="auto"/>
              <w:rPr>
                <w:rFonts w:ascii="Calibri" w:eastAsia="Times New Roman" w:hAnsi="Calibri" w:cs="Times New Roman"/>
                <w:color w:val="000000"/>
              </w:rPr>
            </w:pPr>
            <w:r w:rsidRPr="005A3345">
              <w:rPr>
                <w:rFonts w:ascii="Calibri" w:eastAsia="Times New Roman" w:hAnsi="Calibri" w:cs="Times New Roman"/>
                <w:color w:val="000000"/>
              </w:rPr>
              <w:t>DOR</w:t>
            </w:r>
          </w:p>
        </w:tc>
        <w:tc>
          <w:tcPr>
            <w:tcW w:w="1573" w:type="dxa"/>
            <w:tcBorders>
              <w:top w:val="nil"/>
              <w:left w:val="nil"/>
              <w:bottom w:val="nil"/>
              <w:right w:val="single" w:sz="8" w:space="0" w:color="auto"/>
            </w:tcBorders>
            <w:shd w:val="clear" w:color="auto" w:fill="auto"/>
            <w:noWrap/>
            <w:vAlign w:val="center"/>
            <w:hideMark/>
          </w:tcPr>
          <w:p w:rsidR="00AF197C" w:rsidRPr="005A3345" w:rsidRDefault="00AF197C" w:rsidP="00AF197C">
            <w:pPr>
              <w:spacing w:after="0" w:line="240" w:lineRule="auto"/>
              <w:rPr>
                <w:rFonts w:ascii="Calibri" w:eastAsia="Times New Roman" w:hAnsi="Calibri" w:cs="Times New Roman"/>
                <w:color w:val="000000"/>
              </w:rPr>
            </w:pPr>
            <w:r w:rsidRPr="005A3345">
              <w:rPr>
                <w:rFonts w:ascii="Calibri" w:eastAsia="Times New Roman" w:hAnsi="Calibri" w:cs="Times New Roman"/>
                <w:color w:val="000000"/>
              </w:rPr>
              <w:t>David Wright</w:t>
            </w:r>
          </w:p>
        </w:tc>
        <w:tc>
          <w:tcPr>
            <w:tcW w:w="4796" w:type="dxa"/>
            <w:tcBorders>
              <w:top w:val="nil"/>
              <w:left w:val="nil"/>
              <w:bottom w:val="single" w:sz="8" w:space="0" w:color="auto"/>
              <w:right w:val="single" w:sz="8" w:space="0" w:color="auto"/>
            </w:tcBorders>
            <w:shd w:val="clear" w:color="auto" w:fill="auto"/>
            <w:noWrap/>
            <w:vAlign w:val="center"/>
            <w:hideMark/>
          </w:tcPr>
          <w:p w:rsidR="00AF197C" w:rsidRPr="005A3345" w:rsidRDefault="00AF197C" w:rsidP="00AF197C">
            <w:pPr>
              <w:spacing w:after="0" w:line="240" w:lineRule="auto"/>
              <w:rPr>
                <w:rFonts w:ascii="Calibri" w:eastAsia="Times New Roman" w:hAnsi="Calibri" w:cs="Times New Roman"/>
                <w:color w:val="000000"/>
              </w:rPr>
            </w:pPr>
            <w:r w:rsidRPr="005A3345">
              <w:rPr>
                <w:rFonts w:ascii="Calibri" w:eastAsia="Times New Roman" w:hAnsi="Calibri" w:cs="Times New Roman"/>
                <w:color w:val="000000"/>
              </w:rPr>
              <w:t> </w:t>
            </w:r>
          </w:p>
        </w:tc>
      </w:tr>
      <w:tr w:rsidR="00AF197C" w:rsidRPr="00AF197C" w:rsidTr="00B96FA8">
        <w:trPr>
          <w:trHeight w:val="351"/>
        </w:trPr>
        <w:tc>
          <w:tcPr>
            <w:tcW w:w="82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AF197C" w:rsidRPr="005A3345" w:rsidRDefault="00AF197C" w:rsidP="00AF197C">
            <w:pPr>
              <w:spacing w:after="0" w:line="240" w:lineRule="auto"/>
              <w:rPr>
                <w:rFonts w:ascii="Calibri" w:eastAsia="Times New Roman" w:hAnsi="Calibri" w:cs="Times New Roman"/>
                <w:color w:val="000000"/>
              </w:rPr>
            </w:pPr>
            <w:r w:rsidRPr="005A3345">
              <w:rPr>
                <w:rFonts w:ascii="Calibri" w:eastAsia="Times New Roman" w:hAnsi="Calibri" w:cs="Times New Roman"/>
                <w:color w:val="000000"/>
              </w:rPr>
              <w:t>LNI</w:t>
            </w:r>
          </w:p>
        </w:tc>
        <w:tc>
          <w:tcPr>
            <w:tcW w:w="2259" w:type="dxa"/>
            <w:tcBorders>
              <w:top w:val="nil"/>
              <w:left w:val="nil"/>
              <w:bottom w:val="single" w:sz="8" w:space="0" w:color="auto"/>
              <w:right w:val="single" w:sz="8" w:space="0" w:color="auto"/>
            </w:tcBorders>
            <w:shd w:val="clear" w:color="auto" w:fill="auto"/>
            <w:noWrap/>
            <w:vAlign w:val="bottom"/>
            <w:hideMark/>
          </w:tcPr>
          <w:p w:rsidR="00AF197C" w:rsidRPr="005A3345" w:rsidRDefault="00AF197C" w:rsidP="00AF197C">
            <w:pPr>
              <w:spacing w:after="0" w:line="240" w:lineRule="auto"/>
              <w:rPr>
                <w:rFonts w:ascii="Calibri" w:eastAsia="Times New Roman" w:hAnsi="Calibri" w:cs="Times New Roman"/>
                <w:color w:val="000000"/>
              </w:rPr>
            </w:pPr>
            <w:r w:rsidRPr="005A3345">
              <w:rPr>
                <w:rFonts w:ascii="Calibri" w:eastAsia="Times New Roman" w:hAnsi="Calibri" w:cs="Times New Roman"/>
                <w:color w:val="000000"/>
              </w:rPr>
              <w:t>Winston McKenna</w:t>
            </w:r>
          </w:p>
        </w:tc>
        <w:tc>
          <w:tcPr>
            <w:tcW w:w="3915" w:type="dxa"/>
            <w:tcBorders>
              <w:top w:val="nil"/>
              <w:left w:val="nil"/>
              <w:bottom w:val="single" w:sz="8" w:space="0" w:color="auto"/>
              <w:right w:val="single" w:sz="8" w:space="0" w:color="auto"/>
            </w:tcBorders>
            <w:shd w:val="clear" w:color="auto" w:fill="auto"/>
            <w:noWrap/>
            <w:vAlign w:val="bottom"/>
            <w:hideMark/>
          </w:tcPr>
          <w:p w:rsidR="00AF197C" w:rsidRPr="005A3345" w:rsidRDefault="00AF197C" w:rsidP="00AF197C">
            <w:pPr>
              <w:spacing w:after="0" w:line="240" w:lineRule="auto"/>
              <w:rPr>
                <w:rFonts w:ascii="Calibri" w:eastAsia="Times New Roman" w:hAnsi="Calibri" w:cs="Times New Roman"/>
                <w:color w:val="000000"/>
              </w:rPr>
            </w:pPr>
            <w:r w:rsidRPr="005A3345">
              <w:rPr>
                <w:rFonts w:ascii="Calibri" w:eastAsia="Times New Roman" w:hAnsi="Calibri" w:cs="Times New Roman"/>
                <w:color w:val="000000"/>
              </w:rPr>
              <w:t> </w:t>
            </w:r>
          </w:p>
        </w:tc>
        <w:tc>
          <w:tcPr>
            <w:tcW w:w="931" w:type="dxa"/>
            <w:tcBorders>
              <w:top w:val="nil"/>
              <w:left w:val="nil"/>
              <w:bottom w:val="single" w:sz="8" w:space="0" w:color="auto"/>
              <w:right w:val="single" w:sz="8" w:space="0" w:color="auto"/>
            </w:tcBorders>
            <w:shd w:val="clear" w:color="auto" w:fill="auto"/>
            <w:noWrap/>
            <w:vAlign w:val="bottom"/>
            <w:hideMark/>
          </w:tcPr>
          <w:p w:rsidR="00AF197C" w:rsidRPr="005A3345" w:rsidRDefault="00793673" w:rsidP="002C16D8">
            <w:pPr>
              <w:spacing w:after="0" w:line="240" w:lineRule="auto"/>
              <w:rPr>
                <w:rFonts w:ascii="Calibri" w:eastAsia="Times New Roman" w:hAnsi="Calibri" w:cs="Times New Roman"/>
                <w:color w:val="000000"/>
              </w:rPr>
            </w:pPr>
            <w:r>
              <w:rPr>
                <w:rFonts w:ascii="Calibri" w:eastAsia="Times New Roman" w:hAnsi="Calibri" w:cs="Times New Roman"/>
                <w:color w:val="000000"/>
              </w:rPr>
              <w:t>DOH</w:t>
            </w:r>
          </w:p>
        </w:tc>
        <w:tc>
          <w:tcPr>
            <w:tcW w:w="1573" w:type="dxa"/>
            <w:tcBorders>
              <w:top w:val="single" w:sz="8" w:space="0" w:color="auto"/>
              <w:left w:val="nil"/>
              <w:bottom w:val="single" w:sz="8" w:space="0" w:color="auto"/>
              <w:right w:val="single" w:sz="8" w:space="0" w:color="auto"/>
            </w:tcBorders>
            <w:shd w:val="clear" w:color="auto" w:fill="auto"/>
            <w:noWrap/>
            <w:vAlign w:val="bottom"/>
            <w:hideMark/>
          </w:tcPr>
          <w:p w:rsidR="00AF197C" w:rsidRPr="005A3345" w:rsidRDefault="00793673" w:rsidP="00AF197C">
            <w:pPr>
              <w:spacing w:after="0" w:line="240" w:lineRule="auto"/>
              <w:rPr>
                <w:rFonts w:ascii="Calibri" w:eastAsia="Times New Roman" w:hAnsi="Calibri" w:cs="Times New Roman"/>
                <w:color w:val="000000"/>
              </w:rPr>
            </w:pPr>
            <w:r>
              <w:rPr>
                <w:rFonts w:ascii="Calibri" w:eastAsia="Times New Roman" w:hAnsi="Calibri" w:cs="Times New Roman"/>
                <w:color w:val="000000"/>
              </w:rPr>
              <w:t>Craig Erickson</w:t>
            </w:r>
          </w:p>
        </w:tc>
        <w:tc>
          <w:tcPr>
            <w:tcW w:w="4796" w:type="dxa"/>
            <w:tcBorders>
              <w:top w:val="nil"/>
              <w:left w:val="nil"/>
              <w:bottom w:val="single" w:sz="8" w:space="0" w:color="auto"/>
              <w:right w:val="single" w:sz="8" w:space="0" w:color="auto"/>
            </w:tcBorders>
            <w:shd w:val="clear" w:color="auto" w:fill="auto"/>
            <w:noWrap/>
            <w:vAlign w:val="bottom"/>
            <w:hideMark/>
          </w:tcPr>
          <w:p w:rsidR="00AF197C" w:rsidRPr="005A3345" w:rsidRDefault="00AF197C" w:rsidP="00AF197C">
            <w:pPr>
              <w:spacing w:after="0" w:line="240" w:lineRule="auto"/>
              <w:rPr>
                <w:rFonts w:ascii="Calibri" w:eastAsia="Times New Roman" w:hAnsi="Calibri" w:cs="Times New Roman"/>
                <w:color w:val="000000"/>
              </w:rPr>
            </w:pPr>
          </w:p>
        </w:tc>
      </w:tr>
    </w:tbl>
    <w:p w:rsidR="00264AF5" w:rsidRDefault="00264AF5" w:rsidP="00264AF5"/>
    <w:p w:rsidR="00264AF5" w:rsidRPr="00FF13B4" w:rsidRDefault="00264AF5" w:rsidP="00264AF5">
      <w:r>
        <w:t xml:space="preserve">Also: Brian Cochrane, Julie Jackson, Albert Cisse, Rick Geittmann, </w:t>
      </w:r>
      <w:proofErr w:type="gramStart"/>
      <w:r>
        <w:t>Rich</w:t>
      </w:r>
      <w:proofErr w:type="gramEnd"/>
      <w:r>
        <w:t xml:space="preserve"> Kim</w:t>
      </w:r>
    </w:p>
    <w:p w:rsidR="00B96FA8" w:rsidRDefault="00B96FA8" w:rsidP="00546B63"/>
    <w:p w:rsidR="00B96FA8" w:rsidRDefault="00B96FA8" w:rsidP="00B96FA8">
      <w:pPr>
        <w:pStyle w:val="Heading2"/>
      </w:pPr>
      <w:r>
        <w:t>References</w:t>
      </w:r>
    </w:p>
    <w:p w:rsidR="00B96FA8" w:rsidRPr="00B96FA8" w:rsidRDefault="00B96FA8" w:rsidP="00B96FA8">
      <w:pPr>
        <w:pStyle w:val="Heading3"/>
      </w:pPr>
      <w:r>
        <w:t>Geospatial Portal</w:t>
      </w:r>
    </w:p>
    <w:p w:rsidR="00B96FA8" w:rsidRDefault="00152B02" w:rsidP="00B96FA8">
      <w:pPr>
        <w:pStyle w:val="ListParagraph"/>
        <w:numPr>
          <w:ilvl w:val="0"/>
          <w:numId w:val="25"/>
        </w:numPr>
      </w:pPr>
      <w:hyperlink r:id="rId27" w:history="1">
        <w:r w:rsidR="00B96FA8" w:rsidRPr="00B1729C">
          <w:rPr>
            <w:rStyle w:val="Hyperlink"/>
          </w:rPr>
          <w:t>Washington State Geospatial Portal</w:t>
        </w:r>
      </w:hyperlink>
    </w:p>
    <w:p w:rsidR="00B96FA8" w:rsidRDefault="00152B02" w:rsidP="00B96FA8">
      <w:pPr>
        <w:pStyle w:val="ListParagraph"/>
        <w:numPr>
          <w:ilvl w:val="0"/>
          <w:numId w:val="25"/>
        </w:numPr>
      </w:pPr>
      <w:hyperlink r:id="rId28" w:history="1">
        <w:r w:rsidR="00B96FA8" w:rsidRPr="00DC584A">
          <w:rPr>
            <w:rStyle w:val="Hyperlink"/>
          </w:rPr>
          <w:t>Geo</w:t>
        </w:r>
        <w:r w:rsidR="00B96FA8">
          <w:rPr>
            <w:rStyle w:val="Hyperlink"/>
          </w:rPr>
          <w:t xml:space="preserve">spatial </w:t>
        </w:r>
        <w:r w:rsidR="00B96FA8" w:rsidRPr="00DC584A">
          <w:rPr>
            <w:rStyle w:val="Hyperlink"/>
          </w:rPr>
          <w:t>Portal – Shared GIS Infrastructure</w:t>
        </w:r>
      </w:hyperlink>
    </w:p>
    <w:p w:rsidR="00B96FA8" w:rsidRDefault="00152B02" w:rsidP="00B96FA8">
      <w:pPr>
        <w:pStyle w:val="ListParagraph"/>
        <w:numPr>
          <w:ilvl w:val="0"/>
          <w:numId w:val="25"/>
        </w:numPr>
      </w:pPr>
      <w:hyperlink r:id="rId29" w:history="1">
        <w:r w:rsidR="00B96FA8" w:rsidRPr="00DC584A">
          <w:rPr>
            <w:rStyle w:val="Hyperlink"/>
          </w:rPr>
          <w:t>Geo</w:t>
        </w:r>
        <w:r w:rsidR="00B96FA8">
          <w:rPr>
            <w:rStyle w:val="Hyperlink"/>
          </w:rPr>
          <w:t xml:space="preserve">spatial </w:t>
        </w:r>
        <w:r w:rsidR="00B96FA8" w:rsidRPr="00DC584A">
          <w:rPr>
            <w:rStyle w:val="Hyperlink"/>
          </w:rPr>
          <w:t>Portal Technical Resources</w:t>
        </w:r>
      </w:hyperlink>
      <w:r w:rsidR="00B96FA8">
        <w:t xml:space="preserve"> &gt; </w:t>
      </w:r>
      <w:hyperlink r:id="rId30" w:history="1">
        <w:r w:rsidR="00B96FA8" w:rsidRPr="009848AA">
          <w:rPr>
            <w:rStyle w:val="Hyperlink"/>
          </w:rPr>
          <w:t>Portal Operations – Roles &amp; Responsibilities</w:t>
        </w:r>
      </w:hyperlink>
    </w:p>
    <w:p w:rsidR="00B96FA8" w:rsidRPr="00DE637D" w:rsidRDefault="00B96FA8" w:rsidP="00B96FA8">
      <w:pPr>
        <w:pStyle w:val="ListParagraph"/>
        <w:numPr>
          <w:ilvl w:val="0"/>
          <w:numId w:val="25"/>
        </w:numPr>
        <w:rPr>
          <w:rStyle w:val="Hyperlink"/>
        </w:rPr>
      </w:pPr>
      <w:r>
        <w:fldChar w:fldCharType="begin"/>
      </w:r>
      <w:r>
        <w:instrText xml:space="preserve"> HYPERLINK "https://ocio.wa.gov/geographic-information-technology-git-committee/geospatial-portal-steering-committee" </w:instrText>
      </w:r>
      <w:r>
        <w:fldChar w:fldCharType="separate"/>
      </w:r>
      <w:r w:rsidRPr="00DE637D">
        <w:rPr>
          <w:rStyle w:val="Hyperlink"/>
        </w:rPr>
        <w:t>Geospatial Portal Steering Committee</w:t>
      </w:r>
    </w:p>
    <w:p w:rsidR="00B96FA8" w:rsidRPr="00D828DF" w:rsidRDefault="00B96FA8" w:rsidP="00B96FA8">
      <w:pPr>
        <w:pStyle w:val="ListParagraph"/>
        <w:numPr>
          <w:ilvl w:val="0"/>
          <w:numId w:val="25"/>
        </w:numPr>
        <w:rPr>
          <w:rStyle w:val="Hyperlink"/>
          <w:color w:val="auto"/>
          <w:u w:val="none"/>
        </w:rPr>
      </w:pPr>
      <w:r>
        <w:fldChar w:fldCharType="end"/>
      </w:r>
      <w:hyperlink r:id="rId31" w:history="1">
        <w:r w:rsidRPr="002F3979">
          <w:rPr>
            <w:rStyle w:val="Hyperlink"/>
          </w:rPr>
          <w:t>Geographic Information Technology Committee</w:t>
        </w:r>
      </w:hyperlink>
    </w:p>
    <w:p w:rsidR="00B96FA8" w:rsidRPr="00B96FA8" w:rsidRDefault="00152B02" w:rsidP="00B96FA8">
      <w:pPr>
        <w:pStyle w:val="ListParagraph"/>
        <w:numPr>
          <w:ilvl w:val="0"/>
          <w:numId w:val="25"/>
        </w:numPr>
        <w:rPr>
          <w:rStyle w:val="Hyperlink"/>
          <w:color w:val="auto"/>
          <w:u w:val="none"/>
        </w:rPr>
      </w:pPr>
      <w:hyperlink r:id="rId32" w:history="1">
        <w:r w:rsidR="00B96FA8" w:rsidRPr="00D828DF">
          <w:rPr>
            <w:rStyle w:val="Hyperlink"/>
          </w:rPr>
          <w:t>Washington State Office of the Chief Information Officer</w:t>
        </w:r>
      </w:hyperlink>
    </w:p>
    <w:p w:rsidR="00B96FA8" w:rsidRDefault="00B96FA8" w:rsidP="00B96FA8">
      <w:pPr>
        <w:pStyle w:val="Heading3"/>
      </w:pPr>
      <w:r>
        <w:t>Washington Master Addressing Services</w:t>
      </w:r>
    </w:p>
    <w:p w:rsidR="00B96FA8" w:rsidRDefault="00152B02" w:rsidP="00B96FA8">
      <w:pPr>
        <w:pStyle w:val="ListParagraph"/>
        <w:numPr>
          <w:ilvl w:val="0"/>
          <w:numId w:val="26"/>
        </w:numPr>
      </w:pPr>
      <w:hyperlink r:id="rId33" w:history="1">
        <w:r w:rsidR="00B96FA8" w:rsidRPr="00B96FA8">
          <w:rPr>
            <w:rStyle w:val="Hyperlink"/>
          </w:rPr>
          <w:t>Washington Master Addressing Services (WAMAS)</w:t>
        </w:r>
      </w:hyperlink>
    </w:p>
    <w:p w:rsidR="001126C3" w:rsidRDefault="00152B02" w:rsidP="00B96FA8">
      <w:pPr>
        <w:pStyle w:val="ListParagraph"/>
        <w:numPr>
          <w:ilvl w:val="1"/>
          <w:numId w:val="26"/>
        </w:numPr>
      </w:pPr>
      <w:hyperlink r:id="rId34" w:history="1">
        <w:r w:rsidR="001126C3" w:rsidRPr="001126C3">
          <w:rPr>
            <w:rStyle w:val="Hyperlink"/>
          </w:rPr>
          <w:t>Training Guide</w:t>
        </w:r>
      </w:hyperlink>
    </w:p>
    <w:p w:rsidR="00B96FA8" w:rsidRDefault="00152B02" w:rsidP="00B96FA8">
      <w:pPr>
        <w:pStyle w:val="ListParagraph"/>
        <w:numPr>
          <w:ilvl w:val="1"/>
          <w:numId w:val="26"/>
        </w:numPr>
      </w:pPr>
      <w:hyperlink r:id="rId35" w:history="1">
        <w:r w:rsidR="00B96FA8" w:rsidRPr="00B96FA8">
          <w:rPr>
            <w:rStyle w:val="Hyperlink"/>
          </w:rPr>
          <w:t>Technical Support</w:t>
        </w:r>
      </w:hyperlink>
    </w:p>
    <w:p w:rsidR="00B96FA8" w:rsidRDefault="00152B02" w:rsidP="00B96FA8">
      <w:pPr>
        <w:pStyle w:val="ListParagraph"/>
        <w:numPr>
          <w:ilvl w:val="1"/>
          <w:numId w:val="26"/>
        </w:numPr>
      </w:pPr>
      <w:hyperlink r:id="rId36" w:history="1">
        <w:r w:rsidR="00B96FA8" w:rsidRPr="00B96FA8">
          <w:rPr>
            <w:rStyle w:val="Hyperlink"/>
          </w:rPr>
          <w:t>Technical Documentation and Flyers</w:t>
        </w:r>
      </w:hyperlink>
    </w:p>
    <w:p w:rsidR="00B96FA8" w:rsidRDefault="00152B02" w:rsidP="00B96FA8">
      <w:pPr>
        <w:pStyle w:val="ListParagraph"/>
        <w:numPr>
          <w:ilvl w:val="1"/>
          <w:numId w:val="26"/>
        </w:numPr>
      </w:pPr>
      <w:hyperlink r:id="rId37" w:history="1">
        <w:r w:rsidR="00B96FA8" w:rsidRPr="00B96FA8">
          <w:rPr>
            <w:rStyle w:val="Hyperlink"/>
          </w:rPr>
          <w:t>Accessing WAMAS Services</w:t>
        </w:r>
      </w:hyperlink>
    </w:p>
    <w:p w:rsidR="00B96FA8" w:rsidRPr="00B96FA8" w:rsidRDefault="00152B02" w:rsidP="00B96FA8">
      <w:pPr>
        <w:pStyle w:val="ListParagraph"/>
        <w:numPr>
          <w:ilvl w:val="0"/>
          <w:numId w:val="26"/>
        </w:numPr>
      </w:pPr>
      <w:hyperlink r:id="rId38" w:history="1">
        <w:r w:rsidR="00B96FA8" w:rsidRPr="00B96FA8">
          <w:rPr>
            <w:rStyle w:val="Hyperlink"/>
          </w:rPr>
          <w:t>Master Addressing Steering Committee (WAMAS)</w:t>
        </w:r>
      </w:hyperlink>
    </w:p>
    <w:sectPr w:rsidR="00B96FA8" w:rsidRPr="00B96FA8" w:rsidSect="00B5593A">
      <w:headerReference w:type="even" r:id="rId39"/>
      <w:headerReference w:type="default" r:id="rId40"/>
      <w:footerReference w:type="even" r:id="rId41"/>
      <w:footerReference w:type="default" r:id="rId42"/>
      <w:headerReference w:type="first" r:id="rId43"/>
      <w:footerReference w:type="first" r:id="rId44"/>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42EE" w:rsidRDefault="00FE42EE" w:rsidP="00C15B84">
      <w:pPr>
        <w:spacing w:after="0" w:line="240" w:lineRule="auto"/>
      </w:pPr>
      <w:r>
        <w:separator/>
      </w:r>
    </w:p>
  </w:endnote>
  <w:endnote w:type="continuationSeparator" w:id="0">
    <w:p w:rsidR="00FE42EE" w:rsidRDefault="00FE42EE" w:rsidP="00C15B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Perpetua">
    <w:panose1 w:val="02020502060401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74E3" w:rsidRDefault="003C74E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819368"/>
      <w:docPartObj>
        <w:docPartGallery w:val="Page Numbers (Bottom of Page)"/>
        <w:docPartUnique/>
      </w:docPartObj>
    </w:sdtPr>
    <w:sdtEndPr>
      <w:rPr>
        <w:noProof/>
      </w:rPr>
    </w:sdtEndPr>
    <w:sdtContent>
      <w:p w:rsidR="003C74E3" w:rsidRDefault="003C74E3">
        <w:pPr>
          <w:pStyle w:val="Footer"/>
          <w:jc w:val="right"/>
        </w:pPr>
        <w:r>
          <w:fldChar w:fldCharType="begin"/>
        </w:r>
        <w:r>
          <w:instrText xml:space="preserve"> PAGE   \* MERGEFORMAT </w:instrText>
        </w:r>
        <w:r>
          <w:fldChar w:fldCharType="separate"/>
        </w:r>
        <w:r w:rsidR="00152B02">
          <w:rPr>
            <w:noProof/>
          </w:rPr>
          <w:t>7</w:t>
        </w:r>
        <w:r>
          <w:rPr>
            <w:noProof/>
          </w:rPr>
          <w:fldChar w:fldCharType="end"/>
        </w:r>
      </w:p>
    </w:sdtContent>
  </w:sdt>
  <w:p w:rsidR="003C74E3" w:rsidRDefault="003C74E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74E3" w:rsidRDefault="003C74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42EE" w:rsidRDefault="00FE42EE" w:rsidP="00C15B84">
      <w:pPr>
        <w:spacing w:after="0" w:line="240" w:lineRule="auto"/>
      </w:pPr>
      <w:r>
        <w:separator/>
      </w:r>
    </w:p>
  </w:footnote>
  <w:footnote w:type="continuationSeparator" w:id="0">
    <w:p w:rsidR="00FE42EE" w:rsidRDefault="00FE42EE" w:rsidP="00C15B8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74E3" w:rsidRDefault="003C74E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74E3" w:rsidRDefault="003C74E3">
    <w:pPr>
      <w:pStyle w:val="Header"/>
    </w:pPr>
    <w:r>
      <w:t>Washington State Office of the Chief Information Officer, Geographic Information Technology Committee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C74E3" w:rsidRDefault="003C74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821BA"/>
    <w:multiLevelType w:val="hybridMultilevel"/>
    <w:tmpl w:val="69B0FC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F">
      <w:start w:val="1"/>
      <w:numFmt w:val="decimal"/>
      <w:lvlText w:val="%3."/>
      <w:lvlJc w:val="left"/>
      <w:pPr>
        <w:ind w:left="2160" w:hanging="360"/>
      </w:pPr>
      <w:rPr>
        <w:rFont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5F6FCB"/>
    <w:multiLevelType w:val="hybridMultilevel"/>
    <w:tmpl w:val="1C50ADD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C91424"/>
    <w:multiLevelType w:val="hybridMultilevel"/>
    <w:tmpl w:val="C0D43DD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5B59D1"/>
    <w:multiLevelType w:val="hybridMultilevel"/>
    <w:tmpl w:val="04C209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8948D3"/>
    <w:multiLevelType w:val="hybridMultilevel"/>
    <w:tmpl w:val="3940CE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FA49BD"/>
    <w:multiLevelType w:val="hybridMultilevel"/>
    <w:tmpl w:val="1346BDC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CD12FC"/>
    <w:multiLevelType w:val="hybridMultilevel"/>
    <w:tmpl w:val="16BA66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F9A4AF7"/>
    <w:multiLevelType w:val="hybridMultilevel"/>
    <w:tmpl w:val="402C4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6C13FF"/>
    <w:multiLevelType w:val="hybridMultilevel"/>
    <w:tmpl w:val="A64066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1C66FB"/>
    <w:multiLevelType w:val="hybridMultilevel"/>
    <w:tmpl w:val="0F48BD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1BEA1115"/>
    <w:multiLevelType w:val="hybridMultilevel"/>
    <w:tmpl w:val="18641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4256A8"/>
    <w:multiLevelType w:val="hybridMultilevel"/>
    <w:tmpl w:val="55146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B2326D"/>
    <w:multiLevelType w:val="hybridMultilevel"/>
    <w:tmpl w:val="9AF649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B719A7"/>
    <w:multiLevelType w:val="hybridMultilevel"/>
    <w:tmpl w:val="AB8ED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CC235C"/>
    <w:multiLevelType w:val="hybridMultilevel"/>
    <w:tmpl w:val="7BFCD60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1E5E91"/>
    <w:multiLevelType w:val="hybridMultilevel"/>
    <w:tmpl w:val="3BD01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7F31C4"/>
    <w:multiLevelType w:val="hybridMultilevel"/>
    <w:tmpl w:val="DBBC67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B5095D"/>
    <w:multiLevelType w:val="hybridMultilevel"/>
    <w:tmpl w:val="C652A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021F3B"/>
    <w:multiLevelType w:val="hybridMultilevel"/>
    <w:tmpl w:val="7E8098B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2F202589"/>
    <w:multiLevelType w:val="hybridMultilevel"/>
    <w:tmpl w:val="45A08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2691D9E"/>
    <w:multiLevelType w:val="hybridMultilevel"/>
    <w:tmpl w:val="BE4C0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E0A3798"/>
    <w:multiLevelType w:val="hybridMultilevel"/>
    <w:tmpl w:val="E73C6D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48D42F72"/>
    <w:multiLevelType w:val="hybridMultilevel"/>
    <w:tmpl w:val="C17A0C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09E13E3"/>
    <w:multiLevelType w:val="hybridMultilevel"/>
    <w:tmpl w:val="5A90C90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7F93EB2"/>
    <w:multiLevelType w:val="hybridMultilevel"/>
    <w:tmpl w:val="F34AEDD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D0F446D"/>
    <w:multiLevelType w:val="hybridMultilevel"/>
    <w:tmpl w:val="9C40DF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D112794"/>
    <w:multiLevelType w:val="hybridMultilevel"/>
    <w:tmpl w:val="146610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0167C90"/>
    <w:multiLevelType w:val="hybridMultilevel"/>
    <w:tmpl w:val="DD2C7C7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4E549F"/>
    <w:multiLevelType w:val="hybridMultilevel"/>
    <w:tmpl w:val="2CA8B7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42B1752"/>
    <w:multiLevelType w:val="hybridMultilevel"/>
    <w:tmpl w:val="9606F3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625DCC"/>
    <w:multiLevelType w:val="hybridMultilevel"/>
    <w:tmpl w:val="2B10604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5E590C"/>
    <w:multiLevelType w:val="hybridMultilevel"/>
    <w:tmpl w:val="EE3400C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7E02C21"/>
    <w:multiLevelType w:val="hybridMultilevel"/>
    <w:tmpl w:val="50CAC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B0F3A3F"/>
    <w:multiLevelType w:val="hybridMultilevel"/>
    <w:tmpl w:val="9FC0356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B4E4314"/>
    <w:multiLevelType w:val="hybridMultilevel"/>
    <w:tmpl w:val="2C7CF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CBF09A3"/>
    <w:multiLevelType w:val="hybridMultilevel"/>
    <w:tmpl w:val="ABC8CB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19"/>
  </w:num>
  <w:num w:numId="3">
    <w:abstractNumId w:val="10"/>
  </w:num>
  <w:num w:numId="4">
    <w:abstractNumId w:val="3"/>
  </w:num>
  <w:num w:numId="5">
    <w:abstractNumId w:val="8"/>
  </w:num>
  <w:num w:numId="6">
    <w:abstractNumId w:val="7"/>
  </w:num>
  <w:num w:numId="7">
    <w:abstractNumId w:val="35"/>
  </w:num>
  <w:num w:numId="8">
    <w:abstractNumId w:val="0"/>
  </w:num>
  <w:num w:numId="9">
    <w:abstractNumId w:val="11"/>
  </w:num>
  <w:num w:numId="10">
    <w:abstractNumId w:val="21"/>
  </w:num>
  <w:num w:numId="11">
    <w:abstractNumId w:val="35"/>
  </w:num>
  <w:num w:numId="12">
    <w:abstractNumId w:val="2"/>
  </w:num>
  <w:num w:numId="13">
    <w:abstractNumId w:val="13"/>
  </w:num>
  <w:num w:numId="14">
    <w:abstractNumId w:val="15"/>
  </w:num>
  <w:num w:numId="15">
    <w:abstractNumId w:val="34"/>
  </w:num>
  <w:num w:numId="16">
    <w:abstractNumId w:val="33"/>
  </w:num>
  <w:num w:numId="17">
    <w:abstractNumId w:val="18"/>
  </w:num>
  <w:num w:numId="18">
    <w:abstractNumId w:val="25"/>
  </w:num>
  <w:num w:numId="19">
    <w:abstractNumId w:val="31"/>
  </w:num>
  <w:num w:numId="20">
    <w:abstractNumId w:val="27"/>
  </w:num>
  <w:num w:numId="21">
    <w:abstractNumId w:val="24"/>
  </w:num>
  <w:num w:numId="22">
    <w:abstractNumId w:val="23"/>
  </w:num>
  <w:num w:numId="23">
    <w:abstractNumId w:val="4"/>
  </w:num>
  <w:num w:numId="24">
    <w:abstractNumId w:val="14"/>
  </w:num>
  <w:num w:numId="25">
    <w:abstractNumId w:val="5"/>
  </w:num>
  <w:num w:numId="26">
    <w:abstractNumId w:val="1"/>
  </w:num>
  <w:num w:numId="27">
    <w:abstractNumId w:val="16"/>
  </w:num>
  <w:num w:numId="28">
    <w:abstractNumId w:val="28"/>
  </w:num>
  <w:num w:numId="29">
    <w:abstractNumId w:val="29"/>
  </w:num>
  <w:num w:numId="30">
    <w:abstractNumId w:val="22"/>
  </w:num>
  <w:num w:numId="31">
    <w:abstractNumId w:val="6"/>
  </w:num>
  <w:num w:numId="32">
    <w:abstractNumId w:val="17"/>
  </w:num>
  <w:num w:numId="33">
    <w:abstractNumId w:val="32"/>
  </w:num>
  <w:num w:numId="34">
    <w:abstractNumId w:val="26"/>
  </w:num>
  <w:num w:numId="35">
    <w:abstractNumId w:val="12"/>
  </w:num>
  <w:num w:numId="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9"/>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5539"/>
    <w:rsid w:val="00002158"/>
    <w:rsid w:val="00005F6C"/>
    <w:rsid w:val="0000602B"/>
    <w:rsid w:val="00007746"/>
    <w:rsid w:val="00011A7A"/>
    <w:rsid w:val="0001294D"/>
    <w:rsid w:val="00012B95"/>
    <w:rsid w:val="00013DD7"/>
    <w:rsid w:val="00016AF8"/>
    <w:rsid w:val="00021D20"/>
    <w:rsid w:val="00024904"/>
    <w:rsid w:val="00030FA0"/>
    <w:rsid w:val="00031BEF"/>
    <w:rsid w:val="0003302B"/>
    <w:rsid w:val="00033372"/>
    <w:rsid w:val="00034ED4"/>
    <w:rsid w:val="000355B4"/>
    <w:rsid w:val="000375F9"/>
    <w:rsid w:val="000418C4"/>
    <w:rsid w:val="0004230F"/>
    <w:rsid w:val="00042FC6"/>
    <w:rsid w:val="000460D4"/>
    <w:rsid w:val="00057561"/>
    <w:rsid w:val="00057A30"/>
    <w:rsid w:val="00064C82"/>
    <w:rsid w:val="00085501"/>
    <w:rsid w:val="00086F9C"/>
    <w:rsid w:val="0008785A"/>
    <w:rsid w:val="00090933"/>
    <w:rsid w:val="000A38E1"/>
    <w:rsid w:val="000B60B6"/>
    <w:rsid w:val="000C11CB"/>
    <w:rsid w:val="000C296B"/>
    <w:rsid w:val="000C7534"/>
    <w:rsid w:val="000E05E7"/>
    <w:rsid w:val="000E3054"/>
    <w:rsid w:val="000E5BDB"/>
    <w:rsid w:val="000F4ABE"/>
    <w:rsid w:val="000F4F56"/>
    <w:rsid w:val="000F6466"/>
    <w:rsid w:val="000F65BD"/>
    <w:rsid w:val="00104C3F"/>
    <w:rsid w:val="00110DCA"/>
    <w:rsid w:val="001126C3"/>
    <w:rsid w:val="00114FBE"/>
    <w:rsid w:val="00117370"/>
    <w:rsid w:val="001200A2"/>
    <w:rsid w:val="00121D84"/>
    <w:rsid w:val="001363BC"/>
    <w:rsid w:val="00140CFB"/>
    <w:rsid w:val="00140FA3"/>
    <w:rsid w:val="00145E1C"/>
    <w:rsid w:val="00152B02"/>
    <w:rsid w:val="0015325D"/>
    <w:rsid w:val="00153CA7"/>
    <w:rsid w:val="0015443A"/>
    <w:rsid w:val="001553EB"/>
    <w:rsid w:val="001557BC"/>
    <w:rsid w:val="00160884"/>
    <w:rsid w:val="0017401C"/>
    <w:rsid w:val="001757CD"/>
    <w:rsid w:val="001811E8"/>
    <w:rsid w:val="00183341"/>
    <w:rsid w:val="00186116"/>
    <w:rsid w:val="001907F1"/>
    <w:rsid w:val="0019109A"/>
    <w:rsid w:val="001A0EDC"/>
    <w:rsid w:val="001A5B4E"/>
    <w:rsid w:val="001A7918"/>
    <w:rsid w:val="001B0C36"/>
    <w:rsid w:val="001C1EAA"/>
    <w:rsid w:val="001C4F28"/>
    <w:rsid w:val="001C6F07"/>
    <w:rsid w:val="001D5590"/>
    <w:rsid w:val="001E09A6"/>
    <w:rsid w:val="001E2CDF"/>
    <w:rsid w:val="001E2E8A"/>
    <w:rsid w:val="001E3163"/>
    <w:rsid w:val="001E4A6E"/>
    <w:rsid w:val="001F2122"/>
    <w:rsid w:val="00203E1A"/>
    <w:rsid w:val="002049EA"/>
    <w:rsid w:val="00204D32"/>
    <w:rsid w:val="00206110"/>
    <w:rsid w:val="0021033B"/>
    <w:rsid w:val="00216B08"/>
    <w:rsid w:val="00223B1F"/>
    <w:rsid w:val="0023164C"/>
    <w:rsid w:val="00237F05"/>
    <w:rsid w:val="0024119E"/>
    <w:rsid w:val="00252D6E"/>
    <w:rsid w:val="002540D9"/>
    <w:rsid w:val="002542CE"/>
    <w:rsid w:val="00264AF5"/>
    <w:rsid w:val="00264E82"/>
    <w:rsid w:val="00271FA2"/>
    <w:rsid w:val="00281336"/>
    <w:rsid w:val="00293E30"/>
    <w:rsid w:val="002952F6"/>
    <w:rsid w:val="002958B8"/>
    <w:rsid w:val="002A0E5C"/>
    <w:rsid w:val="002A6F8A"/>
    <w:rsid w:val="002B0338"/>
    <w:rsid w:val="002B0354"/>
    <w:rsid w:val="002B0358"/>
    <w:rsid w:val="002B60A6"/>
    <w:rsid w:val="002B75EB"/>
    <w:rsid w:val="002C16D8"/>
    <w:rsid w:val="002C2849"/>
    <w:rsid w:val="002C4616"/>
    <w:rsid w:val="002C6C4C"/>
    <w:rsid w:val="002C76EA"/>
    <w:rsid w:val="002D02AE"/>
    <w:rsid w:val="002D4962"/>
    <w:rsid w:val="002D49F7"/>
    <w:rsid w:val="002D6133"/>
    <w:rsid w:val="002E2C5C"/>
    <w:rsid w:val="002E6E21"/>
    <w:rsid w:val="002E7464"/>
    <w:rsid w:val="002F1980"/>
    <w:rsid w:val="002F6EC5"/>
    <w:rsid w:val="00300B5F"/>
    <w:rsid w:val="0032280F"/>
    <w:rsid w:val="00324E48"/>
    <w:rsid w:val="00340931"/>
    <w:rsid w:val="0034678F"/>
    <w:rsid w:val="00352C45"/>
    <w:rsid w:val="0035555C"/>
    <w:rsid w:val="0036063C"/>
    <w:rsid w:val="00362617"/>
    <w:rsid w:val="00365AFB"/>
    <w:rsid w:val="00367F4D"/>
    <w:rsid w:val="00385505"/>
    <w:rsid w:val="0039050D"/>
    <w:rsid w:val="00392ACE"/>
    <w:rsid w:val="003952F7"/>
    <w:rsid w:val="003A087E"/>
    <w:rsid w:val="003A120A"/>
    <w:rsid w:val="003A42E7"/>
    <w:rsid w:val="003A4909"/>
    <w:rsid w:val="003A4A43"/>
    <w:rsid w:val="003A5A12"/>
    <w:rsid w:val="003A7F4B"/>
    <w:rsid w:val="003B2E59"/>
    <w:rsid w:val="003B6AC0"/>
    <w:rsid w:val="003C2763"/>
    <w:rsid w:val="003C74E3"/>
    <w:rsid w:val="003D52DB"/>
    <w:rsid w:val="003E121F"/>
    <w:rsid w:val="003E7515"/>
    <w:rsid w:val="003F36A2"/>
    <w:rsid w:val="003F7ACF"/>
    <w:rsid w:val="0041123B"/>
    <w:rsid w:val="004142B7"/>
    <w:rsid w:val="0041614A"/>
    <w:rsid w:val="004212E7"/>
    <w:rsid w:val="004233A6"/>
    <w:rsid w:val="004237BB"/>
    <w:rsid w:val="00424367"/>
    <w:rsid w:val="00425EFB"/>
    <w:rsid w:val="004311A3"/>
    <w:rsid w:val="00442D48"/>
    <w:rsid w:val="00450428"/>
    <w:rsid w:val="00451E53"/>
    <w:rsid w:val="00457040"/>
    <w:rsid w:val="00461CC9"/>
    <w:rsid w:val="00463159"/>
    <w:rsid w:val="00467C17"/>
    <w:rsid w:val="0047310D"/>
    <w:rsid w:val="00485D4C"/>
    <w:rsid w:val="004871AD"/>
    <w:rsid w:val="00487AF2"/>
    <w:rsid w:val="004913A5"/>
    <w:rsid w:val="0049466C"/>
    <w:rsid w:val="00494B44"/>
    <w:rsid w:val="004A07F8"/>
    <w:rsid w:val="004A7FEF"/>
    <w:rsid w:val="004B0A02"/>
    <w:rsid w:val="004B1742"/>
    <w:rsid w:val="004B18BC"/>
    <w:rsid w:val="004B52CB"/>
    <w:rsid w:val="004D58CC"/>
    <w:rsid w:val="004E32BD"/>
    <w:rsid w:val="004E67FA"/>
    <w:rsid w:val="004E68D1"/>
    <w:rsid w:val="004E72A7"/>
    <w:rsid w:val="00502091"/>
    <w:rsid w:val="0050517B"/>
    <w:rsid w:val="005056A9"/>
    <w:rsid w:val="00506328"/>
    <w:rsid w:val="00514A90"/>
    <w:rsid w:val="005216EF"/>
    <w:rsid w:val="00522FA6"/>
    <w:rsid w:val="00524890"/>
    <w:rsid w:val="0053236B"/>
    <w:rsid w:val="00545146"/>
    <w:rsid w:val="00545C3A"/>
    <w:rsid w:val="00546B63"/>
    <w:rsid w:val="0055013C"/>
    <w:rsid w:val="005529E2"/>
    <w:rsid w:val="005538F0"/>
    <w:rsid w:val="005540E3"/>
    <w:rsid w:val="005647E3"/>
    <w:rsid w:val="00577DAD"/>
    <w:rsid w:val="00580EC7"/>
    <w:rsid w:val="00582489"/>
    <w:rsid w:val="00583437"/>
    <w:rsid w:val="0058505E"/>
    <w:rsid w:val="00586B41"/>
    <w:rsid w:val="00586FF6"/>
    <w:rsid w:val="00587EBF"/>
    <w:rsid w:val="00593C36"/>
    <w:rsid w:val="005A021E"/>
    <w:rsid w:val="005A3345"/>
    <w:rsid w:val="005A78BE"/>
    <w:rsid w:val="005B2CD0"/>
    <w:rsid w:val="005B757B"/>
    <w:rsid w:val="005C0C9A"/>
    <w:rsid w:val="005C5A05"/>
    <w:rsid w:val="005D07EF"/>
    <w:rsid w:val="005D2638"/>
    <w:rsid w:val="005D3079"/>
    <w:rsid w:val="005E0849"/>
    <w:rsid w:val="005F4538"/>
    <w:rsid w:val="005F4714"/>
    <w:rsid w:val="005F7BEA"/>
    <w:rsid w:val="006008FF"/>
    <w:rsid w:val="00601846"/>
    <w:rsid w:val="00611DF5"/>
    <w:rsid w:val="00611EAA"/>
    <w:rsid w:val="00612AD8"/>
    <w:rsid w:val="00614B14"/>
    <w:rsid w:val="00624D9C"/>
    <w:rsid w:val="006277AD"/>
    <w:rsid w:val="00635656"/>
    <w:rsid w:val="00636F07"/>
    <w:rsid w:val="006429C3"/>
    <w:rsid w:val="00642F60"/>
    <w:rsid w:val="00643C8B"/>
    <w:rsid w:val="00645DD9"/>
    <w:rsid w:val="00651323"/>
    <w:rsid w:val="006556F5"/>
    <w:rsid w:val="00661C73"/>
    <w:rsid w:val="00664258"/>
    <w:rsid w:val="006746BE"/>
    <w:rsid w:val="0067655F"/>
    <w:rsid w:val="00677C0A"/>
    <w:rsid w:val="0068052F"/>
    <w:rsid w:val="00691F54"/>
    <w:rsid w:val="0069304E"/>
    <w:rsid w:val="00697EC3"/>
    <w:rsid w:val="006A06D9"/>
    <w:rsid w:val="006A780C"/>
    <w:rsid w:val="006B0463"/>
    <w:rsid w:val="006B18AE"/>
    <w:rsid w:val="006B6346"/>
    <w:rsid w:val="006B6AFE"/>
    <w:rsid w:val="006B7BA0"/>
    <w:rsid w:val="006C0803"/>
    <w:rsid w:val="006D4217"/>
    <w:rsid w:val="006E6F6D"/>
    <w:rsid w:val="006F4A46"/>
    <w:rsid w:val="006F5B5B"/>
    <w:rsid w:val="007000E4"/>
    <w:rsid w:val="00715E32"/>
    <w:rsid w:val="00725C26"/>
    <w:rsid w:val="0072776B"/>
    <w:rsid w:val="007322B4"/>
    <w:rsid w:val="00741567"/>
    <w:rsid w:val="00755D8E"/>
    <w:rsid w:val="00756765"/>
    <w:rsid w:val="00761C6D"/>
    <w:rsid w:val="0076638F"/>
    <w:rsid w:val="00766D2E"/>
    <w:rsid w:val="00770336"/>
    <w:rsid w:val="00770D57"/>
    <w:rsid w:val="00782ECD"/>
    <w:rsid w:val="00784219"/>
    <w:rsid w:val="00786267"/>
    <w:rsid w:val="007902D8"/>
    <w:rsid w:val="00793673"/>
    <w:rsid w:val="007937C7"/>
    <w:rsid w:val="007A2696"/>
    <w:rsid w:val="007A2C8D"/>
    <w:rsid w:val="007A2CC3"/>
    <w:rsid w:val="007A6B60"/>
    <w:rsid w:val="007B48EB"/>
    <w:rsid w:val="007C2BB2"/>
    <w:rsid w:val="007C325F"/>
    <w:rsid w:val="007D0F0F"/>
    <w:rsid w:val="007D1222"/>
    <w:rsid w:val="007D6B47"/>
    <w:rsid w:val="007D77AD"/>
    <w:rsid w:val="007E092E"/>
    <w:rsid w:val="007E0E35"/>
    <w:rsid w:val="007E1762"/>
    <w:rsid w:val="007E3D29"/>
    <w:rsid w:val="007E418A"/>
    <w:rsid w:val="007F0C5A"/>
    <w:rsid w:val="007F30EC"/>
    <w:rsid w:val="00801560"/>
    <w:rsid w:val="008017E4"/>
    <w:rsid w:val="008156EA"/>
    <w:rsid w:val="008308FE"/>
    <w:rsid w:val="00832530"/>
    <w:rsid w:val="00834A3C"/>
    <w:rsid w:val="0084173D"/>
    <w:rsid w:val="008429AD"/>
    <w:rsid w:val="00842B33"/>
    <w:rsid w:val="00844815"/>
    <w:rsid w:val="00844E5A"/>
    <w:rsid w:val="00846EC4"/>
    <w:rsid w:val="008731F3"/>
    <w:rsid w:val="00873273"/>
    <w:rsid w:val="0089254B"/>
    <w:rsid w:val="00897087"/>
    <w:rsid w:val="008B2A5C"/>
    <w:rsid w:val="008C15D4"/>
    <w:rsid w:val="008C3C69"/>
    <w:rsid w:val="008C602C"/>
    <w:rsid w:val="008C7125"/>
    <w:rsid w:val="008D0C3F"/>
    <w:rsid w:val="008E42DC"/>
    <w:rsid w:val="008E4A1E"/>
    <w:rsid w:val="008E7289"/>
    <w:rsid w:val="008E7723"/>
    <w:rsid w:val="008F0CEC"/>
    <w:rsid w:val="008F11C6"/>
    <w:rsid w:val="008F5A79"/>
    <w:rsid w:val="00907C89"/>
    <w:rsid w:val="009233AD"/>
    <w:rsid w:val="009262D9"/>
    <w:rsid w:val="00931A1B"/>
    <w:rsid w:val="00935A97"/>
    <w:rsid w:val="00935B08"/>
    <w:rsid w:val="009368D5"/>
    <w:rsid w:val="00937266"/>
    <w:rsid w:val="00940AE7"/>
    <w:rsid w:val="009420DB"/>
    <w:rsid w:val="009477A3"/>
    <w:rsid w:val="00955539"/>
    <w:rsid w:val="00956B9D"/>
    <w:rsid w:val="009575E3"/>
    <w:rsid w:val="00970073"/>
    <w:rsid w:val="00973D51"/>
    <w:rsid w:val="00977A3C"/>
    <w:rsid w:val="00987DB9"/>
    <w:rsid w:val="00990E4F"/>
    <w:rsid w:val="00995887"/>
    <w:rsid w:val="009A1493"/>
    <w:rsid w:val="009A7200"/>
    <w:rsid w:val="009B2936"/>
    <w:rsid w:val="009B2FF0"/>
    <w:rsid w:val="009B4B85"/>
    <w:rsid w:val="009B675D"/>
    <w:rsid w:val="009B68D0"/>
    <w:rsid w:val="009B6EDC"/>
    <w:rsid w:val="009D2B9B"/>
    <w:rsid w:val="009D482B"/>
    <w:rsid w:val="009E73AF"/>
    <w:rsid w:val="009E74A0"/>
    <w:rsid w:val="009E75C9"/>
    <w:rsid w:val="009F4E0A"/>
    <w:rsid w:val="00A04667"/>
    <w:rsid w:val="00A10069"/>
    <w:rsid w:val="00A10B4C"/>
    <w:rsid w:val="00A201D0"/>
    <w:rsid w:val="00A215E6"/>
    <w:rsid w:val="00A21835"/>
    <w:rsid w:val="00A247C4"/>
    <w:rsid w:val="00A3083E"/>
    <w:rsid w:val="00A33485"/>
    <w:rsid w:val="00A47A94"/>
    <w:rsid w:val="00A53309"/>
    <w:rsid w:val="00A579F7"/>
    <w:rsid w:val="00A6199A"/>
    <w:rsid w:val="00A627E7"/>
    <w:rsid w:val="00A655D1"/>
    <w:rsid w:val="00A743FD"/>
    <w:rsid w:val="00A74A35"/>
    <w:rsid w:val="00A833E3"/>
    <w:rsid w:val="00A86528"/>
    <w:rsid w:val="00A96EB5"/>
    <w:rsid w:val="00AA477E"/>
    <w:rsid w:val="00AB3259"/>
    <w:rsid w:val="00AC18E6"/>
    <w:rsid w:val="00AC2E81"/>
    <w:rsid w:val="00AC39AA"/>
    <w:rsid w:val="00AC60ED"/>
    <w:rsid w:val="00AC708B"/>
    <w:rsid w:val="00AD1D67"/>
    <w:rsid w:val="00AD21D6"/>
    <w:rsid w:val="00AE175D"/>
    <w:rsid w:val="00AE2100"/>
    <w:rsid w:val="00AE24A9"/>
    <w:rsid w:val="00AE4553"/>
    <w:rsid w:val="00AE7E6A"/>
    <w:rsid w:val="00AF197C"/>
    <w:rsid w:val="00B021D1"/>
    <w:rsid w:val="00B02AB3"/>
    <w:rsid w:val="00B03324"/>
    <w:rsid w:val="00B06CFE"/>
    <w:rsid w:val="00B07EBD"/>
    <w:rsid w:val="00B10F54"/>
    <w:rsid w:val="00B116A1"/>
    <w:rsid w:val="00B12368"/>
    <w:rsid w:val="00B13AF5"/>
    <w:rsid w:val="00B16EEB"/>
    <w:rsid w:val="00B24915"/>
    <w:rsid w:val="00B26EB9"/>
    <w:rsid w:val="00B30BD0"/>
    <w:rsid w:val="00B35D7C"/>
    <w:rsid w:val="00B42136"/>
    <w:rsid w:val="00B4334A"/>
    <w:rsid w:val="00B438B2"/>
    <w:rsid w:val="00B43FB4"/>
    <w:rsid w:val="00B50D9A"/>
    <w:rsid w:val="00B538CD"/>
    <w:rsid w:val="00B549AC"/>
    <w:rsid w:val="00B5593A"/>
    <w:rsid w:val="00B61D5C"/>
    <w:rsid w:val="00B62AE4"/>
    <w:rsid w:val="00B62F60"/>
    <w:rsid w:val="00B702CA"/>
    <w:rsid w:val="00B714B2"/>
    <w:rsid w:val="00B81341"/>
    <w:rsid w:val="00B8323B"/>
    <w:rsid w:val="00B841D9"/>
    <w:rsid w:val="00B852BE"/>
    <w:rsid w:val="00B96FA8"/>
    <w:rsid w:val="00B976D1"/>
    <w:rsid w:val="00B97EF5"/>
    <w:rsid w:val="00BA6D2E"/>
    <w:rsid w:val="00BB463C"/>
    <w:rsid w:val="00BC1312"/>
    <w:rsid w:val="00BC2D5F"/>
    <w:rsid w:val="00BD0211"/>
    <w:rsid w:val="00BD4A5D"/>
    <w:rsid w:val="00BD7660"/>
    <w:rsid w:val="00BE1476"/>
    <w:rsid w:val="00BE45DB"/>
    <w:rsid w:val="00BE5EC3"/>
    <w:rsid w:val="00BE616F"/>
    <w:rsid w:val="00BE7621"/>
    <w:rsid w:val="00BF21A0"/>
    <w:rsid w:val="00BF2D2E"/>
    <w:rsid w:val="00BF4A62"/>
    <w:rsid w:val="00BF67ED"/>
    <w:rsid w:val="00C01110"/>
    <w:rsid w:val="00C02389"/>
    <w:rsid w:val="00C1498A"/>
    <w:rsid w:val="00C15B84"/>
    <w:rsid w:val="00C21658"/>
    <w:rsid w:val="00C247B1"/>
    <w:rsid w:val="00C25E78"/>
    <w:rsid w:val="00C276EA"/>
    <w:rsid w:val="00C3197A"/>
    <w:rsid w:val="00C419FF"/>
    <w:rsid w:val="00C43D11"/>
    <w:rsid w:val="00C46D85"/>
    <w:rsid w:val="00C472AB"/>
    <w:rsid w:val="00C47812"/>
    <w:rsid w:val="00C5114F"/>
    <w:rsid w:val="00C52E46"/>
    <w:rsid w:val="00C567E3"/>
    <w:rsid w:val="00C56B8B"/>
    <w:rsid w:val="00C6312B"/>
    <w:rsid w:val="00C674A7"/>
    <w:rsid w:val="00C71D3D"/>
    <w:rsid w:val="00C73D70"/>
    <w:rsid w:val="00C75EF8"/>
    <w:rsid w:val="00C82E61"/>
    <w:rsid w:val="00C86D4C"/>
    <w:rsid w:val="00C87F0E"/>
    <w:rsid w:val="00CA1DF8"/>
    <w:rsid w:val="00CA4F51"/>
    <w:rsid w:val="00CD137B"/>
    <w:rsid w:val="00CD167E"/>
    <w:rsid w:val="00CE1B46"/>
    <w:rsid w:val="00CE2DEA"/>
    <w:rsid w:val="00CE544A"/>
    <w:rsid w:val="00CE69B3"/>
    <w:rsid w:val="00CF1520"/>
    <w:rsid w:val="00CF2984"/>
    <w:rsid w:val="00D02AA5"/>
    <w:rsid w:val="00D04B8C"/>
    <w:rsid w:val="00D05C7E"/>
    <w:rsid w:val="00D066C3"/>
    <w:rsid w:val="00D21507"/>
    <w:rsid w:val="00D22DBB"/>
    <w:rsid w:val="00D24927"/>
    <w:rsid w:val="00D24B75"/>
    <w:rsid w:val="00D3085B"/>
    <w:rsid w:val="00D329E8"/>
    <w:rsid w:val="00D343FA"/>
    <w:rsid w:val="00D34570"/>
    <w:rsid w:val="00D46C62"/>
    <w:rsid w:val="00D50DE3"/>
    <w:rsid w:val="00D5623B"/>
    <w:rsid w:val="00D56AE5"/>
    <w:rsid w:val="00D6188F"/>
    <w:rsid w:val="00D638D4"/>
    <w:rsid w:val="00D64284"/>
    <w:rsid w:val="00D732E0"/>
    <w:rsid w:val="00D7400B"/>
    <w:rsid w:val="00D74650"/>
    <w:rsid w:val="00D81676"/>
    <w:rsid w:val="00D828DF"/>
    <w:rsid w:val="00D9558B"/>
    <w:rsid w:val="00D9696F"/>
    <w:rsid w:val="00DA205E"/>
    <w:rsid w:val="00DA240F"/>
    <w:rsid w:val="00DA32D6"/>
    <w:rsid w:val="00DA5B83"/>
    <w:rsid w:val="00DA65F5"/>
    <w:rsid w:val="00DA78F8"/>
    <w:rsid w:val="00DB1865"/>
    <w:rsid w:val="00DB4F3A"/>
    <w:rsid w:val="00DB68FB"/>
    <w:rsid w:val="00DC0A31"/>
    <w:rsid w:val="00DC13D9"/>
    <w:rsid w:val="00DC1C82"/>
    <w:rsid w:val="00DC3D8B"/>
    <w:rsid w:val="00DC4BE3"/>
    <w:rsid w:val="00DC6884"/>
    <w:rsid w:val="00DD17E6"/>
    <w:rsid w:val="00DD4D53"/>
    <w:rsid w:val="00DD5ED0"/>
    <w:rsid w:val="00DE3225"/>
    <w:rsid w:val="00DE592A"/>
    <w:rsid w:val="00DE637D"/>
    <w:rsid w:val="00DF60A0"/>
    <w:rsid w:val="00E0127C"/>
    <w:rsid w:val="00E02AD7"/>
    <w:rsid w:val="00E0350E"/>
    <w:rsid w:val="00E133D3"/>
    <w:rsid w:val="00E1560F"/>
    <w:rsid w:val="00E21EF6"/>
    <w:rsid w:val="00E266E5"/>
    <w:rsid w:val="00E4420D"/>
    <w:rsid w:val="00E53104"/>
    <w:rsid w:val="00E547D3"/>
    <w:rsid w:val="00E73B0C"/>
    <w:rsid w:val="00E86AB8"/>
    <w:rsid w:val="00E91BE8"/>
    <w:rsid w:val="00E94D7B"/>
    <w:rsid w:val="00E9522A"/>
    <w:rsid w:val="00E96436"/>
    <w:rsid w:val="00EA6B2B"/>
    <w:rsid w:val="00EA7029"/>
    <w:rsid w:val="00EB004F"/>
    <w:rsid w:val="00EB0156"/>
    <w:rsid w:val="00EC28A9"/>
    <w:rsid w:val="00EC6F4A"/>
    <w:rsid w:val="00ED5144"/>
    <w:rsid w:val="00EF0BE8"/>
    <w:rsid w:val="00EF43FF"/>
    <w:rsid w:val="00F024A5"/>
    <w:rsid w:val="00F07582"/>
    <w:rsid w:val="00F12A55"/>
    <w:rsid w:val="00F12CB8"/>
    <w:rsid w:val="00F13675"/>
    <w:rsid w:val="00F15B7F"/>
    <w:rsid w:val="00F257E5"/>
    <w:rsid w:val="00F27764"/>
    <w:rsid w:val="00F30CCD"/>
    <w:rsid w:val="00F3677C"/>
    <w:rsid w:val="00F4585E"/>
    <w:rsid w:val="00F463E0"/>
    <w:rsid w:val="00F4799E"/>
    <w:rsid w:val="00F5504D"/>
    <w:rsid w:val="00F64705"/>
    <w:rsid w:val="00F64835"/>
    <w:rsid w:val="00F67F57"/>
    <w:rsid w:val="00F74077"/>
    <w:rsid w:val="00F751CB"/>
    <w:rsid w:val="00F81D01"/>
    <w:rsid w:val="00F87594"/>
    <w:rsid w:val="00F96799"/>
    <w:rsid w:val="00F97A5C"/>
    <w:rsid w:val="00FA456A"/>
    <w:rsid w:val="00FB3047"/>
    <w:rsid w:val="00FB31CC"/>
    <w:rsid w:val="00FC41F0"/>
    <w:rsid w:val="00FC5C6C"/>
    <w:rsid w:val="00FC6BEA"/>
    <w:rsid w:val="00FC74AF"/>
    <w:rsid w:val="00FD2E3F"/>
    <w:rsid w:val="00FD43E6"/>
    <w:rsid w:val="00FD4810"/>
    <w:rsid w:val="00FD77CC"/>
    <w:rsid w:val="00FE42EE"/>
    <w:rsid w:val="00FF1165"/>
    <w:rsid w:val="00FF13B4"/>
    <w:rsid w:val="00FF39B5"/>
    <w:rsid w:val="00FF3F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1A3F6220"/>
  <w15:chartTrackingRefBased/>
  <w15:docId w15:val="{168BDCE9-1BFE-44EA-B5CD-741B3B2E0D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6466"/>
    <w:pPr>
      <w:spacing w:after="200" w:line="276" w:lineRule="auto"/>
    </w:pPr>
  </w:style>
  <w:style w:type="paragraph" w:styleId="Heading1">
    <w:name w:val="heading 1"/>
    <w:basedOn w:val="Normal"/>
    <w:next w:val="Normal"/>
    <w:link w:val="Heading1Char"/>
    <w:uiPriority w:val="9"/>
    <w:qFormat/>
    <w:rsid w:val="00546B6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0F6466"/>
    <w:pPr>
      <w:keepNext/>
      <w:keepLines/>
      <w:spacing w:before="40" w:after="0" w:line="259" w:lineRule="auto"/>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3085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F6466"/>
    <w:pPr>
      <w:spacing w:after="0" w:line="240" w:lineRule="auto"/>
    </w:pPr>
  </w:style>
  <w:style w:type="table" w:styleId="TableGrid">
    <w:name w:val="Table Grid"/>
    <w:basedOn w:val="TableNormal"/>
    <w:uiPriority w:val="39"/>
    <w:rsid w:val="000F64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rmal1">
    <w:name w:val="Informal1"/>
    <w:rsid w:val="000F6466"/>
    <w:pPr>
      <w:spacing w:before="60" w:after="60" w:line="240" w:lineRule="auto"/>
    </w:pPr>
    <w:rPr>
      <w:rFonts w:ascii="Times New Roman" w:eastAsia="Times New Roman" w:hAnsi="Times New Roman" w:cs="Times New Roman"/>
      <w:sz w:val="20"/>
      <w:szCs w:val="20"/>
    </w:rPr>
  </w:style>
  <w:style w:type="paragraph" w:styleId="ListParagraph">
    <w:name w:val="List Paragraph"/>
    <w:basedOn w:val="Normal"/>
    <w:uiPriority w:val="34"/>
    <w:qFormat/>
    <w:rsid w:val="000F6466"/>
    <w:pPr>
      <w:ind w:left="720"/>
      <w:contextualSpacing/>
    </w:pPr>
  </w:style>
  <w:style w:type="character" w:customStyle="1" w:styleId="Heading2Char">
    <w:name w:val="Heading 2 Char"/>
    <w:basedOn w:val="DefaultParagraphFont"/>
    <w:link w:val="Heading2"/>
    <w:uiPriority w:val="9"/>
    <w:rsid w:val="000F6466"/>
    <w:rPr>
      <w:rFonts w:asciiTheme="majorHAnsi" w:eastAsiaTheme="majorEastAsia" w:hAnsiTheme="majorHAnsi" w:cstheme="majorBidi"/>
      <w:color w:val="2E74B5" w:themeColor="accent1" w:themeShade="BF"/>
      <w:sz w:val="26"/>
      <w:szCs w:val="26"/>
    </w:rPr>
  </w:style>
  <w:style w:type="paragraph" w:styleId="Footer">
    <w:name w:val="footer"/>
    <w:basedOn w:val="Normal"/>
    <w:link w:val="FooterChar"/>
    <w:uiPriority w:val="99"/>
    <w:unhideWhenUsed/>
    <w:rsid w:val="000F646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F6466"/>
  </w:style>
  <w:style w:type="character" w:styleId="Hyperlink">
    <w:name w:val="Hyperlink"/>
    <w:basedOn w:val="DefaultParagraphFont"/>
    <w:uiPriority w:val="99"/>
    <w:unhideWhenUsed/>
    <w:rsid w:val="000F6466"/>
    <w:rPr>
      <w:color w:val="0563C1" w:themeColor="hyperlink"/>
      <w:u w:val="single"/>
    </w:rPr>
  </w:style>
  <w:style w:type="character" w:styleId="FollowedHyperlink">
    <w:name w:val="FollowedHyperlink"/>
    <w:basedOn w:val="DefaultParagraphFont"/>
    <w:uiPriority w:val="99"/>
    <w:semiHidden/>
    <w:unhideWhenUsed/>
    <w:rsid w:val="000F6466"/>
    <w:rPr>
      <w:color w:val="954F72" w:themeColor="followedHyperlink"/>
      <w:u w:val="single"/>
    </w:rPr>
  </w:style>
  <w:style w:type="paragraph" w:styleId="Header">
    <w:name w:val="header"/>
    <w:basedOn w:val="Normal"/>
    <w:link w:val="HeaderChar"/>
    <w:uiPriority w:val="99"/>
    <w:unhideWhenUsed/>
    <w:rsid w:val="00C15B84"/>
    <w:pPr>
      <w:tabs>
        <w:tab w:val="center" w:pos="4680"/>
        <w:tab w:val="right" w:pos="9360"/>
      </w:tabs>
      <w:spacing w:after="0" w:line="240" w:lineRule="auto"/>
    </w:pPr>
  </w:style>
  <w:style w:type="character" w:customStyle="1" w:styleId="HeaderChar">
    <w:name w:val="Header Char"/>
    <w:basedOn w:val="DefaultParagraphFont"/>
    <w:link w:val="Header"/>
    <w:uiPriority w:val="99"/>
    <w:rsid w:val="00C15B84"/>
  </w:style>
  <w:style w:type="character" w:customStyle="1" w:styleId="Heading3Char">
    <w:name w:val="Heading 3 Char"/>
    <w:basedOn w:val="DefaultParagraphFont"/>
    <w:link w:val="Heading3"/>
    <w:uiPriority w:val="9"/>
    <w:rsid w:val="00D3085B"/>
    <w:rPr>
      <w:rFonts w:asciiTheme="majorHAnsi" w:eastAsiaTheme="majorEastAsia" w:hAnsiTheme="majorHAnsi" w:cstheme="majorBidi"/>
      <w:color w:val="1F4D78" w:themeColor="accent1" w:themeShade="7F"/>
      <w:sz w:val="24"/>
      <w:szCs w:val="24"/>
    </w:rPr>
  </w:style>
  <w:style w:type="paragraph" w:styleId="BalloonText">
    <w:name w:val="Balloon Text"/>
    <w:basedOn w:val="Normal"/>
    <w:link w:val="BalloonTextChar"/>
    <w:uiPriority w:val="99"/>
    <w:semiHidden/>
    <w:unhideWhenUsed/>
    <w:rsid w:val="000E305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3054"/>
    <w:rPr>
      <w:rFonts w:ascii="Segoe UI" w:hAnsi="Segoe UI" w:cs="Segoe UI"/>
      <w:sz w:val="18"/>
      <w:szCs w:val="18"/>
    </w:rPr>
  </w:style>
  <w:style w:type="character" w:customStyle="1" w:styleId="Heading1Char">
    <w:name w:val="Heading 1 Char"/>
    <w:basedOn w:val="DefaultParagraphFont"/>
    <w:link w:val="Heading1"/>
    <w:uiPriority w:val="9"/>
    <w:rsid w:val="00546B63"/>
    <w:rPr>
      <w:rFonts w:asciiTheme="majorHAnsi" w:eastAsiaTheme="majorEastAsia" w:hAnsiTheme="majorHAnsi" w:cstheme="majorBidi"/>
      <w:color w:val="2E74B5" w:themeColor="accent1" w:themeShade="BF"/>
      <w:sz w:val="32"/>
      <w:szCs w:val="32"/>
    </w:rPr>
  </w:style>
  <w:style w:type="paragraph" w:styleId="Title">
    <w:name w:val="Title"/>
    <w:basedOn w:val="Normal"/>
    <w:next w:val="Normal"/>
    <w:link w:val="TitleChar"/>
    <w:uiPriority w:val="10"/>
    <w:qFormat/>
    <w:rsid w:val="0034678F"/>
    <w:pPr>
      <w:spacing w:after="0" w:line="240" w:lineRule="auto"/>
      <w:contextualSpacing/>
    </w:pPr>
    <w:rPr>
      <w:rFonts w:asciiTheme="majorHAnsi" w:eastAsiaTheme="majorEastAsia" w:hAnsiTheme="majorHAnsi" w:cstheme="majorBidi"/>
      <w:spacing w:val="-10"/>
      <w:kern w:val="28"/>
      <w:sz w:val="56"/>
      <w:szCs w:val="56"/>
      <w:lang w:eastAsia="ja-JP"/>
    </w:rPr>
  </w:style>
  <w:style w:type="character" w:customStyle="1" w:styleId="TitleChar">
    <w:name w:val="Title Char"/>
    <w:basedOn w:val="DefaultParagraphFont"/>
    <w:link w:val="Title"/>
    <w:uiPriority w:val="10"/>
    <w:rsid w:val="0034678F"/>
    <w:rPr>
      <w:rFonts w:asciiTheme="majorHAnsi" w:eastAsiaTheme="majorEastAsia" w:hAnsiTheme="majorHAnsi" w:cstheme="majorBidi"/>
      <w:spacing w:val="-10"/>
      <w:kern w:val="28"/>
      <w:sz w:val="56"/>
      <w:szCs w:val="56"/>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0620384">
      <w:bodyDiv w:val="1"/>
      <w:marLeft w:val="0"/>
      <w:marRight w:val="0"/>
      <w:marTop w:val="0"/>
      <w:marBottom w:val="0"/>
      <w:divBdr>
        <w:top w:val="none" w:sz="0" w:space="0" w:color="auto"/>
        <w:left w:val="none" w:sz="0" w:space="0" w:color="auto"/>
        <w:bottom w:val="none" w:sz="0" w:space="0" w:color="auto"/>
        <w:right w:val="none" w:sz="0" w:space="0" w:color="auto"/>
      </w:divBdr>
    </w:div>
    <w:div w:id="918514004">
      <w:bodyDiv w:val="1"/>
      <w:marLeft w:val="0"/>
      <w:marRight w:val="0"/>
      <w:marTop w:val="0"/>
      <w:marBottom w:val="0"/>
      <w:divBdr>
        <w:top w:val="none" w:sz="0" w:space="0" w:color="auto"/>
        <w:left w:val="none" w:sz="0" w:space="0" w:color="auto"/>
        <w:bottom w:val="none" w:sz="0" w:space="0" w:color="auto"/>
        <w:right w:val="none" w:sz="0" w:space="0" w:color="auto"/>
      </w:divBdr>
    </w:div>
    <w:div w:id="1260748616">
      <w:bodyDiv w:val="1"/>
      <w:marLeft w:val="0"/>
      <w:marRight w:val="0"/>
      <w:marTop w:val="0"/>
      <w:marBottom w:val="0"/>
      <w:divBdr>
        <w:top w:val="none" w:sz="0" w:space="0" w:color="auto"/>
        <w:left w:val="none" w:sz="0" w:space="0" w:color="auto"/>
        <w:bottom w:val="none" w:sz="0" w:space="0" w:color="auto"/>
        <w:right w:val="none" w:sz="0" w:space="0" w:color="auto"/>
      </w:divBdr>
    </w:div>
    <w:div w:id="1612275265">
      <w:bodyDiv w:val="1"/>
      <w:marLeft w:val="0"/>
      <w:marRight w:val="0"/>
      <w:marTop w:val="0"/>
      <w:marBottom w:val="0"/>
      <w:divBdr>
        <w:top w:val="none" w:sz="0" w:space="0" w:color="auto"/>
        <w:left w:val="none" w:sz="0" w:space="0" w:color="auto"/>
        <w:bottom w:val="none" w:sz="0" w:space="0" w:color="auto"/>
        <w:right w:val="none" w:sz="0" w:space="0" w:color="auto"/>
      </w:divBdr>
    </w:div>
    <w:div w:id="1635986171">
      <w:bodyDiv w:val="1"/>
      <w:marLeft w:val="0"/>
      <w:marRight w:val="0"/>
      <w:marTop w:val="0"/>
      <w:marBottom w:val="0"/>
      <w:divBdr>
        <w:top w:val="none" w:sz="0" w:space="0" w:color="auto"/>
        <w:left w:val="none" w:sz="0" w:space="0" w:color="auto"/>
        <w:bottom w:val="none" w:sz="0" w:space="0" w:color="auto"/>
        <w:right w:val="none" w:sz="0" w:space="0" w:color="auto"/>
      </w:divBdr>
    </w:div>
    <w:div w:id="1788426723">
      <w:bodyDiv w:val="1"/>
      <w:marLeft w:val="0"/>
      <w:marRight w:val="0"/>
      <w:marTop w:val="0"/>
      <w:marBottom w:val="0"/>
      <w:divBdr>
        <w:top w:val="none" w:sz="0" w:space="0" w:color="auto"/>
        <w:left w:val="none" w:sz="0" w:space="0" w:color="auto"/>
        <w:bottom w:val="none" w:sz="0" w:space="0" w:color="auto"/>
        <w:right w:val="none" w:sz="0" w:space="0" w:color="auto"/>
      </w:divBdr>
    </w:div>
    <w:div w:id="2054185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1.bin"/><Relationship Id="rId18" Type="http://schemas.openxmlformats.org/officeDocument/2006/relationships/hyperlink" Target="https://data.wa.gov" TargetMode="External"/><Relationship Id="rId26" Type="http://schemas.openxmlformats.org/officeDocument/2006/relationships/hyperlink" Target="http://www.ofm.wa.gov/policy/75.20.htm" TargetMode="External"/><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https://cybersecurity.wa.gov/about-us-25bf1802937e" TargetMode="External"/><Relationship Id="rId34" Type="http://schemas.openxmlformats.org/officeDocument/2006/relationships/hyperlink" Target="http://wa-geoservices.maps.arcgis.com/apps/MapJournal/index.html?appid=db7a2b3b33184692a3d473ec04776127" TargetMode="External"/><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oleObject" Target="embeddings/oleObject3.bin"/><Relationship Id="rId25" Type="http://schemas.openxmlformats.org/officeDocument/2006/relationships/hyperlink" Target="http://geography.wa.gov/node/111" TargetMode="External"/><Relationship Id="rId33" Type="http://schemas.openxmlformats.org/officeDocument/2006/relationships/hyperlink" Target="https://ocio.wa.gov/geospatial-program-office/washington-master-addressing-services-wamas" TargetMode="External"/><Relationship Id="rId38" Type="http://schemas.openxmlformats.org/officeDocument/2006/relationships/hyperlink" Target="https://ocio.wa.gov/geographic-information-technology-git-committee/master-addressing-steering-committee-wamas"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hyperlink" Target="https://ocio.wa.gov/programs/open-data" TargetMode="External"/><Relationship Id="rId29" Type="http://schemas.openxmlformats.org/officeDocument/2006/relationships/hyperlink" Target="https://ocio.wa.gov/geoportal-shared-gis-infrastructure/geoportal-technical-resources"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gdc.gov/csdgmgraphical/index.html" TargetMode="External"/><Relationship Id="rId24" Type="http://schemas.openxmlformats.org/officeDocument/2006/relationships/hyperlink" Target="http://wa-node.gis.washington.edu/geoportal/catalog/main/home.page" TargetMode="External"/><Relationship Id="rId32" Type="http://schemas.openxmlformats.org/officeDocument/2006/relationships/hyperlink" Target="http://ocio.wa.gov/" TargetMode="External"/><Relationship Id="rId37" Type="http://schemas.openxmlformats.org/officeDocument/2006/relationships/hyperlink" Target="https://ocio.wa.gov/washington-master-addressing-services-wamas/accessing-wamas-services" TargetMode="External"/><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hyperlink" Target="http://lawfilesext.leg.wa.gov/biennium/2017-18/Pdf/Digests/House/1594.DIG.pdf" TargetMode="External"/><Relationship Id="rId28" Type="http://schemas.openxmlformats.org/officeDocument/2006/relationships/hyperlink" Target="http://ocio.wa.gov/geospatial-program-office/geoportal-shared-gis-infrastructure" TargetMode="External"/><Relationship Id="rId36" Type="http://schemas.openxmlformats.org/officeDocument/2006/relationships/hyperlink" Target="https://ocio.wa.gov/washington-master-addressing-services-wamas/wamas-technical-documentation-flyers" TargetMode="External"/><Relationship Id="rId10" Type="http://schemas.openxmlformats.org/officeDocument/2006/relationships/hyperlink" Target="https://www.fgdc.gov/metadata/csdgm/" TargetMode="External"/><Relationship Id="rId19" Type="http://schemas.openxmlformats.org/officeDocument/2006/relationships/hyperlink" Target="http://wa-geoservices.maps.arcgis.com/home/index.html" TargetMode="External"/><Relationship Id="rId31" Type="http://schemas.openxmlformats.org/officeDocument/2006/relationships/hyperlink" Target="https://ocio.wa.gov/boards-and-committees/geographic-information-technology-git-committee-0" TargetMode="External"/><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geography.wa.gov/data-products-services" TargetMode="External"/><Relationship Id="rId14" Type="http://schemas.openxmlformats.org/officeDocument/2006/relationships/image" Target="media/image3.emf"/><Relationship Id="rId22" Type="http://schemas.openxmlformats.org/officeDocument/2006/relationships/hyperlink" Target="http://app.leg.wa.gov/billsummary?Year=2017&amp;BillNumber=1594" TargetMode="External"/><Relationship Id="rId27" Type="http://schemas.openxmlformats.org/officeDocument/2006/relationships/hyperlink" Target="http://geography.wa.gov/" TargetMode="External"/><Relationship Id="rId30" Type="http://schemas.openxmlformats.org/officeDocument/2006/relationships/hyperlink" Target="https://ocio.wa.gov/sites/default/files/public/Geospatial/Geospatial%20Portal%20Operations%20Roles%20and%20Responsibilities%20V4.0.pdf" TargetMode="External"/><Relationship Id="rId35" Type="http://schemas.openxmlformats.org/officeDocument/2006/relationships/hyperlink" Target="https://ocio.wa.gov/washington-master-addressing-services-wamas/wamas-technical-support" TargetMode="External"/><Relationship Id="rId43"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E28D75-0366-4A5E-965E-F9AAEDB07A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2106</Words>
  <Characters>12010</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DSHS / Exec IT</Company>
  <LinksUpToDate>false</LinksUpToDate>
  <CharactersWithSpaces>14088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Minter, Tim E (DSHS/RDA)</dc:creator>
  <cp:keywords/>
  <dc:description/>
  <cp:lastModifiedBy>Konwinski, Jenny (OCIO)</cp:lastModifiedBy>
  <cp:revision>3</cp:revision>
  <dcterms:created xsi:type="dcterms:W3CDTF">2017-06-14T15:57:00Z</dcterms:created>
  <dcterms:modified xsi:type="dcterms:W3CDTF">2017-06-14T15:57:00Z</dcterms:modified>
</cp:coreProperties>
</file>