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1F9F62" w14:textId="77777777" w:rsidR="001A5512" w:rsidRPr="0010706E" w:rsidRDefault="0010706E">
      <w:pPr>
        <w:spacing w:after="0" w:line="240" w:lineRule="auto"/>
        <w:ind w:left="442"/>
        <w:rPr>
          <w:color w:val="FF0000"/>
          <w:sz w:val="28"/>
          <w:szCs w:val="28"/>
        </w:rPr>
      </w:pPr>
      <w:bookmarkStart w:id="0" w:name="_GoBack"/>
      <w:bookmarkEnd w:id="0"/>
      <w:r w:rsidRPr="0010706E">
        <w:rPr>
          <w:b/>
          <w:color w:val="FF0000"/>
          <w:sz w:val="28"/>
          <w:szCs w:val="28"/>
        </w:rPr>
        <w:t>State Agency</w:t>
      </w:r>
      <w:r w:rsidR="0094130E" w:rsidRPr="0010706E">
        <w:rPr>
          <w:b/>
          <w:color w:val="FF0000"/>
          <w:sz w:val="28"/>
          <w:szCs w:val="28"/>
        </w:rPr>
        <w:t xml:space="preserve"> Privacy</w:t>
      </w:r>
      <w:r w:rsidRPr="0010706E">
        <w:rPr>
          <w:b/>
          <w:color w:val="FF0000"/>
          <w:sz w:val="28"/>
          <w:szCs w:val="28"/>
        </w:rPr>
        <w:t xml:space="preserve"> Policy</w:t>
      </w:r>
    </w:p>
    <w:p w14:paraId="22325848" w14:textId="1F006C23" w:rsidR="001A5512" w:rsidRPr="0010706E" w:rsidRDefault="005761AD">
      <w:pPr>
        <w:spacing w:after="140" w:line="240" w:lineRule="auto"/>
        <w:ind w:left="442"/>
        <w:rPr>
          <w:color w:val="FF0000"/>
          <w:sz w:val="28"/>
          <w:szCs w:val="28"/>
        </w:rPr>
      </w:pPr>
      <w:r>
        <w:rPr>
          <w:b/>
          <w:color w:val="FF0000"/>
          <w:sz w:val="28"/>
          <w:szCs w:val="28"/>
        </w:rPr>
        <w:t>Last updated: [03-23</w:t>
      </w:r>
      <w:r w:rsidR="0094130E" w:rsidRPr="0010706E">
        <w:rPr>
          <w:b/>
          <w:color w:val="FF0000"/>
          <w:sz w:val="28"/>
          <w:szCs w:val="28"/>
        </w:rPr>
        <w:t>-16]</w:t>
      </w:r>
    </w:p>
    <w:p w14:paraId="0071884B" w14:textId="77777777" w:rsidR="001A5512" w:rsidRDefault="001A5512">
      <w:pPr>
        <w:spacing w:after="140" w:line="240" w:lineRule="auto"/>
        <w:ind w:left="442"/>
      </w:pPr>
    </w:p>
    <w:p w14:paraId="1E865953" w14:textId="77777777" w:rsidR="001A5512" w:rsidRDefault="0094130E">
      <w:pPr>
        <w:spacing w:after="140" w:line="240" w:lineRule="auto"/>
        <w:ind w:left="442"/>
      </w:pPr>
      <w:r>
        <w:rPr>
          <w:b/>
          <w:color w:val="333333"/>
        </w:rPr>
        <w:t>Section A. Introduction</w:t>
      </w:r>
    </w:p>
    <w:p w14:paraId="231D81D9" w14:textId="18E98CE6" w:rsidR="001A5512" w:rsidRDefault="0094130E">
      <w:pPr>
        <w:spacing w:after="140" w:line="240" w:lineRule="auto"/>
        <w:ind w:left="442"/>
      </w:pPr>
      <w:r>
        <w:rPr>
          <w:color w:val="333333"/>
        </w:rPr>
        <w:t xml:space="preserve">Thank you for visiting </w:t>
      </w:r>
      <w:r w:rsidR="006A4F4B">
        <w:rPr>
          <w:color w:val="333333"/>
        </w:rPr>
        <w:t>our</w:t>
      </w:r>
      <w:r w:rsidR="005761AD">
        <w:rPr>
          <w:color w:val="333333"/>
        </w:rPr>
        <w:t xml:space="preserve"> website and reading</w:t>
      </w:r>
      <w:r>
        <w:rPr>
          <w:color w:val="333333"/>
        </w:rPr>
        <w:t xml:space="preserve"> this Privacy </w:t>
      </w:r>
      <w:r w:rsidR="003B7053">
        <w:rPr>
          <w:color w:val="333333"/>
        </w:rPr>
        <w:t>Policy</w:t>
      </w:r>
      <w:r>
        <w:rPr>
          <w:color w:val="333333"/>
        </w:rPr>
        <w:t xml:space="preserve">. This </w:t>
      </w:r>
      <w:r w:rsidR="00BE0F8A">
        <w:rPr>
          <w:color w:val="333333"/>
        </w:rPr>
        <w:t xml:space="preserve">Policy </w:t>
      </w:r>
      <w:r w:rsidR="005761AD">
        <w:rPr>
          <w:color w:val="333333"/>
        </w:rPr>
        <w:t>explains what we do with data collected as a result of your visit to this website.  It also describes several state and federal laws that apply to personally identifiable information that you might provide in the course of navigating this site.</w:t>
      </w:r>
    </w:p>
    <w:p w14:paraId="3E0B25C1" w14:textId="436D7669" w:rsidR="001A5512" w:rsidRDefault="005761AD">
      <w:pPr>
        <w:spacing w:after="140" w:line="240" w:lineRule="auto"/>
        <w:ind w:left="442"/>
      </w:pPr>
      <w:r>
        <w:rPr>
          <w:b/>
          <w:color w:val="333333"/>
        </w:rPr>
        <w:t>Section B. Data Collection and Use</w:t>
      </w:r>
    </w:p>
    <w:p w14:paraId="4CB43CFC" w14:textId="77777777" w:rsidR="001A5512" w:rsidRDefault="0094130E" w:rsidP="005761AD">
      <w:pPr>
        <w:pStyle w:val="ListParagraph"/>
        <w:numPr>
          <w:ilvl w:val="0"/>
          <w:numId w:val="6"/>
        </w:numPr>
        <w:spacing w:after="140" w:line="240" w:lineRule="auto"/>
      </w:pPr>
      <w:r w:rsidRPr="005761AD">
        <w:rPr>
          <w:b/>
          <w:color w:val="333333"/>
          <w:u w:val="single"/>
        </w:rPr>
        <w:t>Information collected if you only browse this site</w:t>
      </w:r>
    </w:p>
    <w:p w14:paraId="399465DD" w14:textId="3F7C7EC1" w:rsidR="001A5512" w:rsidRDefault="006A4F4B" w:rsidP="005761AD">
      <w:pPr>
        <w:spacing w:after="140" w:line="240" w:lineRule="auto"/>
        <w:ind w:left="1080"/>
      </w:pPr>
      <w:r>
        <w:rPr>
          <w:color w:val="333333"/>
        </w:rPr>
        <w:t>When you browse</w:t>
      </w:r>
      <w:r w:rsidR="0094130E">
        <w:rPr>
          <w:color w:val="333333"/>
        </w:rPr>
        <w:t xml:space="preserve"> this website, we </w:t>
      </w:r>
      <w:r>
        <w:rPr>
          <w:color w:val="333333"/>
        </w:rPr>
        <w:t xml:space="preserve">may </w:t>
      </w:r>
      <w:r w:rsidR="0094130E">
        <w:rPr>
          <w:color w:val="333333"/>
        </w:rPr>
        <w:t>gather and store certain information about your visit. We automatically collect and store the following information about your visit:</w:t>
      </w:r>
    </w:p>
    <w:p w14:paraId="0D14B2B8" w14:textId="5135149C" w:rsidR="001A5512" w:rsidRPr="005761AD" w:rsidRDefault="0094130E" w:rsidP="005761AD">
      <w:pPr>
        <w:pStyle w:val="ListParagraph"/>
        <w:numPr>
          <w:ilvl w:val="0"/>
          <w:numId w:val="5"/>
        </w:numPr>
        <w:spacing w:after="0"/>
        <w:rPr>
          <w:color w:val="333333"/>
        </w:rPr>
      </w:pPr>
      <w:r w:rsidRPr="005761AD">
        <w:rPr>
          <w:color w:val="333333"/>
        </w:rPr>
        <w:t xml:space="preserve">The Internet domain and </w:t>
      </w:r>
      <w:r w:rsidR="006A4F4B" w:rsidRPr="005761AD">
        <w:rPr>
          <w:color w:val="333333"/>
        </w:rPr>
        <w:t xml:space="preserve">network </w:t>
      </w:r>
      <w:r w:rsidRPr="005761AD">
        <w:rPr>
          <w:color w:val="333333"/>
        </w:rPr>
        <w:t xml:space="preserve">address </w:t>
      </w:r>
      <w:r w:rsidR="00AB355E" w:rsidRPr="005761AD">
        <w:rPr>
          <w:color w:val="333333"/>
        </w:rPr>
        <w:t xml:space="preserve">you </w:t>
      </w:r>
      <w:r w:rsidRPr="005761AD">
        <w:rPr>
          <w:color w:val="333333"/>
        </w:rPr>
        <w:t xml:space="preserve">use to access </w:t>
      </w:r>
      <w:r w:rsidR="00AB355E" w:rsidRPr="005761AD">
        <w:rPr>
          <w:color w:val="333333"/>
        </w:rPr>
        <w:t xml:space="preserve">our </w:t>
      </w:r>
      <w:r w:rsidRPr="005761AD">
        <w:rPr>
          <w:color w:val="333333"/>
        </w:rPr>
        <w:t>site ;</w:t>
      </w:r>
    </w:p>
    <w:p w14:paraId="6E18F1BE" w14:textId="3772CC76" w:rsidR="001A5512" w:rsidRPr="005761AD" w:rsidRDefault="0094130E" w:rsidP="005761AD">
      <w:pPr>
        <w:pStyle w:val="ListParagraph"/>
        <w:numPr>
          <w:ilvl w:val="0"/>
          <w:numId w:val="5"/>
        </w:numPr>
        <w:spacing w:after="0"/>
        <w:rPr>
          <w:color w:val="333333"/>
        </w:rPr>
      </w:pPr>
      <w:r w:rsidRPr="005761AD">
        <w:rPr>
          <w:color w:val="333333"/>
        </w:rPr>
        <w:t xml:space="preserve">The type of web browser and operating system </w:t>
      </w:r>
      <w:r w:rsidR="00AB355E" w:rsidRPr="005761AD">
        <w:rPr>
          <w:color w:val="333333"/>
        </w:rPr>
        <w:t>you are using</w:t>
      </w:r>
      <w:r w:rsidRPr="005761AD">
        <w:rPr>
          <w:color w:val="333333"/>
        </w:rPr>
        <w:t>;</w:t>
      </w:r>
    </w:p>
    <w:p w14:paraId="4DFEE901" w14:textId="77777777" w:rsidR="001A5512" w:rsidRPr="005761AD" w:rsidRDefault="0094130E" w:rsidP="005761AD">
      <w:pPr>
        <w:pStyle w:val="ListParagraph"/>
        <w:numPr>
          <w:ilvl w:val="0"/>
          <w:numId w:val="5"/>
        </w:numPr>
        <w:spacing w:after="0"/>
        <w:rPr>
          <w:color w:val="333333"/>
        </w:rPr>
      </w:pPr>
      <w:r w:rsidRPr="005761AD">
        <w:rPr>
          <w:color w:val="333333"/>
        </w:rPr>
        <w:t>The date and time of your visit;</w:t>
      </w:r>
    </w:p>
    <w:p w14:paraId="473DA341" w14:textId="4A1A8BFB" w:rsidR="001A5512" w:rsidRPr="005761AD" w:rsidRDefault="0094130E" w:rsidP="005761AD">
      <w:pPr>
        <w:pStyle w:val="ListParagraph"/>
        <w:numPr>
          <w:ilvl w:val="0"/>
          <w:numId w:val="5"/>
        </w:numPr>
        <w:spacing w:after="0"/>
        <w:rPr>
          <w:color w:val="333333"/>
        </w:rPr>
      </w:pPr>
      <w:r w:rsidRPr="005761AD">
        <w:rPr>
          <w:color w:val="333333"/>
        </w:rPr>
        <w:t xml:space="preserve">The pages you visit on this website; </w:t>
      </w:r>
    </w:p>
    <w:p w14:paraId="755390D2" w14:textId="77777777" w:rsidR="009B1DED" w:rsidRPr="005761AD" w:rsidRDefault="0094130E" w:rsidP="005761AD">
      <w:pPr>
        <w:pStyle w:val="ListParagraph"/>
        <w:numPr>
          <w:ilvl w:val="0"/>
          <w:numId w:val="5"/>
        </w:numPr>
        <w:spacing w:after="0"/>
        <w:rPr>
          <w:color w:val="333333"/>
        </w:rPr>
      </w:pPr>
      <w:r w:rsidRPr="005761AD">
        <w:rPr>
          <w:color w:val="333333"/>
        </w:rPr>
        <w:t>The last website you visited before coming to ours</w:t>
      </w:r>
      <w:r w:rsidR="008152FF" w:rsidRPr="005761AD">
        <w:rPr>
          <w:color w:val="333333"/>
        </w:rPr>
        <w:t>;</w:t>
      </w:r>
      <w:r w:rsidRPr="005761AD">
        <w:rPr>
          <w:color w:val="333333"/>
        </w:rPr>
        <w:t xml:space="preserve"> and </w:t>
      </w:r>
    </w:p>
    <w:p w14:paraId="22ACD0ED" w14:textId="75A00011" w:rsidR="001A5512" w:rsidRPr="005761AD" w:rsidRDefault="006C14A6" w:rsidP="005761AD">
      <w:pPr>
        <w:pStyle w:val="ListParagraph"/>
        <w:numPr>
          <w:ilvl w:val="0"/>
          <w:numId w:val="5"/>
        </w:numPr>
        <w:spacing w:after="0"/>
        <w:rPr>
          <w:color w:val="333333"/>
        </w:rPr>
      </w:pPr>
      <w:r w:rsidRPr="005761AD">
        <w:rPr>
          <w:color w:val="333333"/>
        </w:rPr>
        <w:t>Other</w:t>
      </w:r>
      <w:r w:rsidR="0094130E" w:rsidRPr="005761AD">
        <w:rPr>
          <w:color w:val="333333"/>
        </w:rPr>
        <w:t xml:space="preserve"> web traffic statistics</w:t>
      </w:r>
      <w:r w:rsidRPr="005761AD">
        <w:rPr>
          <w:color w:val="333333"/>
        </w:rPr>
        <w:t xml:space="preserve"> such as Google Analytics or Piwik Analytics</w:t>
      </w:r>
      <w:r w:rsidR="0094130E" w:rsidRPr="005761AD">
        <w:rPr>
          <w:color w:val="333333"/>
        </w:rPr>
        <w:t>.</w:t>
      </w:r>
    </w:p>
    <w:p w14:paraId="5AD7E58B" w14:textId="77777777" w:rsidR="001A5512" w:rsidRDefault="001A5512">
      <w:pPr>
        <w:spacing w:after="0" w:line="240" w:lineRule="auto"/>
        <w:ind w:left="442"/>
      </w:pPr>
    </w:p>
    <w:p w14:paraId="278DF058" w14:textId="112C860C" w:rsidR="001A5512" w:rsidRDefault="0094130E">
      <w:pPr>
        <w:spacing w:after="140" w:line="240" w:lineRule="auto"/>
        <w:ind w:left="442"/>
      </w:pPr>
      <w:r>
        <w:rPr>
          <w:color w:val="333333"/>
        </w:rPr>
        <w:t xml:space="preserve">The information we automatically collect is saved and used by </w:t>
      </w:r>
      <w:r w:rsidR="005761AD">
        <w:rPr>
          <w:color w:val="333333"/>
        </w:rPr>
        <w:t>this agency</w:t>
      </w:r>
      <w:r>
        <w:rPr>
          <w:color w:val="333333"/>
        </w:rPr>
        <w:t xml:space="preserve"> to improve the content of our web services and to help us understand how people are using our services. </w:t>
      </w:r>
    </w:p>
    <w:p w14:paraId="0B4A3A90" w14:textId="77777777" w:rsidR="001A5512" w:rsidRDefault="0094130E" w:rsidP="005761AD">
      <w:pPr>
        <w:pStyle w:val="ListParagraph"/>
        <w:numPr>
          <w:ilvl w:val="0"/>
          <w:numId w:val="6"/>
        </w:numPr>
        <w:spacing w:after="140" w:line="240" w:lineRule="auto"/>
      </w:pPr>
      <w:r w:rsidRPr="005761AD">
        <w:rPr>
          <w:b/>
          <w:color w:val="333333"/>
          <w:u w:val="single"/>
        </w:rPr>
        <w:t>Information collected if you volunteer information</w:t>
      </w:r>
    </w:p>
    <w:p w14:paraId="39B54A94" w14:textId="77777777" w:rsidR="001A5512" w:rsidRDefault="0094130E" w:rsidP="005761AD">
      <w:pPr>
        <w:spacing w:after="140" w:line="240" w:lineRule="auto"/>
        <w:ind w:left="1080"/>
      </w:pPr>
      <w:r>
        <w:rPr>
          <w:color w:val="333333"/>
        </w:rPr>
        <w:t>If during your visit to our website you participate in a survey, send us an email, or perform some other transaction online, the following additional information may be collected:</w:t>
      </w:r>
    </w:p>
    <w:p w14:paraId="7AFAE64E" w14:textId="77777777" w:rsidR="001A5512" w:rsidRPr="005761AD" w:rsidRDefault="0094130E" w:rsidP="005761AD">
      <w:pPr>
        <w:pStyle w:val="ListParagraph"/>
        <w:numPr>
          <w:ilvl w:val="0"/>
          <w:numId w:val="4"/>
        </w:numPr>
        <w:spacing w:after="0"/>
        <w:rPr>
          <w:color w:val="333333"/>
        </w:rPr>
      </w:pPr>
      <w:r w:rsidRPr="005761AD">
        <w:rPr>
          <w:color w:val="333333"/>
        </w:rPr>
        <w:t>Your email address and contents of the email.</w:t>
      </w:r>
    </w:p>
    <w:p w14:paraId="066236AD" w14:textId="462BCA33" w:rsidR="001A5512" w:rsidRPr="005761AD" w:rsidRDefault="0094130E" w:rsidP="005761AD">
      <w:pPr>
        <w:pStyle w:val="ListParagraph"/>
        <w:numPr>
          <w:ilvl w:val="0"/>
          <w:numId w:val="4"/>
        </w:numPr>
        <w:spacing w:after="0"/>
        <w:rPr>
          <w:color w:val="333333"/>
        </w:rPr>
      </w:pPr>
      <w:r w:rsidRPr="005761AD">
        <w:rPr>
          <w:color w:val="333333"/>
        </w:rPr>
        <w:t>Information volunteered in response to a surve</w:t>
      </w:r>
      <w:r w:rsidR="008152FF" w:rsidRPr="005761AD">
        <w:rPr>
          <w:color w:val="333333"/>
        </w:rPr>
        <w:t>y</w:t>
      </w:r>
      <w:r w:rsidRPr="005761AD">
        <w:rPr>
          <w:color w:val="333333"/>
        </w:rPr>
        <w:t>.</w:t>
      </w:r>
    </w:p>
    <w:p w14:paraId="00D8338A" w14:textId="77777777" w:rsidR="001A5512" w:rsidRPr="005761AD" w:rsidRDefault="0094130E" w:rsidP="005761AD">
      <w:pPr>
        <w:pStyle w:val="ListParagraph"/>
        <w:numPr>
          <w:ilvl w:val="0"/>
          <w:numId w:val="4"/>
        </w:numPr>
        <w:spacing w:after="0"/>
        <w:rPr>
          <w:color w:val="333333"/>
        </w:rPr>
      </w:pPr>
      <w:r>
        <w:t>Information volunteered through an online form for any other purpose.</w:t>
      </w:r>
      <w:r w:rsidRPr="005761AD">
        <w:rPr>
          <w:color w:val="333333"/>
        </w:rPr>
        <w:br/>
      </w:r>
    </w:p>
    <w:p w14:paraId="013DDA74" w14:textId="500C0718" w:rsidR="001A5512" w:rsidRDefault="0094130E">
      <w:pPr>
        <w:spacing w:after="140" w:line="240" w:lineRule="auto"/>
        <w:ind w:left="442"/>
      </w:pPr>
      <w:r>
        <w:rPr>
          <w:color w:val="333333"/>
        </w:rPr>
        <w:t>The information collected is not limited to text characters and may include audio, video, and graphic information formats you send us.</w:t>
      </w:r>
      <w:r w:rsidR="00AB355E">
        <w:rPr>
          <w:color w:val="333333"/>
        </w:rPr>
        <w:t xml:space="preserve"> </w:t>
      </w:r>
      <w:r w:rsidR="00A01016">
        <w:rPr>
          <w:color w:val="333333"/>
        </w:rPr>
        <w:t>W</w:t>
      </w:r>
      <w:r w:rsidR="00AB355E">
        <w:rPr>
          <w:color w:val="333333"/>
        </w:rPr>
        <w:t xml:space="preserve">e will not </w:t>
      </w:r>
      <w:r w:rsidR="005761AD">
        <w:rPr>
          <w:color w:val="333333"/>
        </w:rPr>
        <w:t xml:space="preserve">usually ask for or collect this kind </w:t>
      </w:r>
      <w:r w:rsidR="00A01016">
        <w:rPr>
          <w:color w:val="333333"/>
        </w:rPr>
        <w:t>of information from the general public</w:t>
      </w:r>
      <w:r w:rsidR="003C7DB4">
        <w:rPr>
          <w:color w:val="333333"/>
        </w:rPr>
        <w:t xml:space="preserve"> through this website</w:t>
      </w:r>
      <w:r w:rsidR="00A01016">
        <w:rPr>
          <w:color w:val="333333"/>
        </w:rPr>
        <w:t>.</w:t>
      </w:r>
    </w:p>
    <w:p w14:paraId="642BAC2C" w14:textId="0412E083" w:rsidR="000724A8" w:rsidRDefault="005761AD">
      <w:pPr>
        <w:spacing w:after="140" w:line="240" w:lineRule="auto"/>
        <w:ind w:left="442"/>
        <w:rPr>
          <w:color w:val="333333"/>
        </w:rPr>
      </w:pPr>
      <w:r>
        <w:rPr>
          <w:color w:val="333333"/>
        </w:rPr>
        <w:lastRenderedPageBreak/>
        <w:t>E</w:t>
      </w:r>
      <w:r w:rsidR="003B7053">
        <w:rPr>
          <w:color w:val="333333"/>
        </w:rPr>
        <w:t>mail</w:t>
      </w:r>
      <w:r>
        <w:rPr>
          <w:color w:val="333333"/>
        </w:rPr>
        <w:t xml:space="preserve"> you send to us may be used to </w:t>
      </w:r>
      <w:r w:rsidR="008152FF">
        <w:rPr>
          <w:color w:val="333333"/>
        </w:rPr>
        <w:t>respond to issues</w:t>
      </w:r>
      <w:r>
        <w:rPr>
          <w:color w:val="333333"/>
        </w:rPr>
        <w:t xml:space="preserve"> </w:t>
      </w:r>
      <w:r w:rsidR="003C7DB4">
        <w:rPr>
          <w:color w:val="333333"/>
        </w:rPr>
        <w:t xml:space="preserve">and </w:t>
      </w:r>
      <w:r w:rsidR="0094130E">
        <w:rPr>
          <w:color w:val="333333"/>
        </w:rPr>
        <w:t xml:space="preserve">to further improve our </w:t>
      </w:r>
      <w:r w:rsidR="00A01016">
        <w:rPr>
          <w:color w:val="333333"/>
        </w:rPr>
        <w:t xml:space="preserve">services. </w:t>
      </w:r>
      <w:r w:rsidR="0094130E">
        <w:rPr>
          <w:color w:val="333333"/>
        </w:rPr>
        <w:t xml:space="preserve"> </w:t>
      </w:r>
      <w:r w:rsidR="00A01016">
        <w:rPr>
          <w:color w:val="333333"/>
        </w:rPr>
        <w:t>We may</w:t>
      </w:r>
      <w:r w:rsidR="0094130E">
        <w:rPr>
          <w:color w:val="333333"/>
        </w:rPr>
        <w:t xml:space="preserve"> forward </w:t>
      </w:r>
      <w:r w:rsidR="008152FF">
        <w:rPr>
          <w:color w:val="333333"/>
        </w:rPr>
        <w:t xml:space="preserve">your </w:t>
      </w:r>
      <w:r w:rsidR="0094130E">
        <w:rPr>
          <w:color w:val="333333"/>
        </w:rPr>
        <w:t>email to another agency</w:t>
      </w:r>
      <w:r w:rsidR="00A01016">
        <w:rPr>
          <w:color w:val="333333"/>
        </w:rPr>
        <w:t xml:space="preserve"> or a vendor</w:t>
      </w:r>
      <w:r w:rsidR="0094130E">
        <w:rPr>
          <w:color w:val="333333"/>
        </w:rPr>
        <w:t xml:space="preserve"> for appropriate action.</w:t>
      </w:r>
      <w:r w:rsidR="000724A8">
        <w:rPr>
          <w:color w:val="333333"/>
        </w:rPr>
        <w:t xml:space="preserve"> </w:t>
      </w:r>
    </w:p>
    <w:p w14:paraId="3CF232CA" w14:textId="3F950492" w:rsidR="001A5512" w:rsidRDefault="000724A8">
      <w:pPr>
        <w:spacing w:after="140" w:line="240" w:lineRule="auto"/>
        <w:ind w:left="442"/>
        <w:rPr>
          <w:color w:val="333333"/>
        </w:rPr>
      </w:pPr>
      <w:r>
        <w:rPr>
          <w:color w:val="333333"/>
        </w:rPr>
        <w:t xml:space="preserve">The records retention schedules published by the </w:t>
      </w:r>
      <w:hyperlink r:id="rId12" w:history="1">
        <w:r w:rsidRPr="000724A8">
          <w:rPr>
            <w:rStyle w:val="Hyperlink"/>
          </w:rPr>
          <w:t>State Archives</w:t>
        </w:r>
      </w:hyperlink>
      <w:r>
        <w:rPr>
          <w:color w:val="333333"/>
        </w:rPr>
        <w:t xml:space="preserve"> require us to keep this information only so long as it is useful</w:t>
      </w:r>
      <w:r w:rsidR="003C7DB4">
        <w:rPr>
          <w:color w:val="333333"/>
        </w:rPr>
        <w:t>,</w:t>
      </w:r>
      <w:r>
        <w:rPr>
          <w:color w:val="333333"/>
        </w:rPr>
        <w:t xml:space="preserve"> and then destroy it; these schedules change from time to time.</w:t>
      </w:r>
    </w:p>
    <w:p w14:paraId="633BA900" w14:textId="77777777" w:rsidR="005761AD" w:rsidRDefault="005761AD">
      <w:pPr>
        <w:spacing w:after="140" w:line="240" w:lineRule="auto"/>
        <w:ind w:left="442"/>
        <w:rPr>
          <w:color w:val="333333"/>
        </w:rPr>
      </w:pPr>
    </w:p>
    <w:p w14:paraId="02CF53AC" w14:textId="77777777" w:rsidR="005761AD" w:rsidRDefault="005761AD">
      <w:pPr>
        <w:spacing w:after="140" w:line="240" w:lineRule="auto"/>
        <w:ind w:left="442"/>
      </w:pPr>
    </w:p>
    <w:p w14:paraId="32933986" w14:textId="77777777" w:rsidR="001A5512" w:rsidRDefault="001A5512">
      <w:pPr>
        <w:spacing w:after="140" w:line="240" w:lineRule="auto"/>
        <w:ind w:left="442"/>
      </w:pPr>
    </w:p>
    <w:p w14:paraId="55129582" w14:textId="77777777" w:rsidR="001A5512" w:rsidRDefault="0094130E">
      <w:pPr>
        <w:spacing w:after="140" w:line="240" w:lineRule="auto"/>
        <w:ind w:left="442"/>
      </w:pPr>
      <w:r>
        <w:rPr>
          <w:b/>
          <w:color w:val="333333"/>
        </w:rPr>
        <w:t>Section C. Personal Information</w:t>
      </w:r>
    </w:p>
    <w:p w14:paraId="44FE6F2C" w14:textId="49C2FA61" w:rsidR="001A5512" w:rsidRDefault="0094130E">
      <w:pPr>
        <w:spacing w:after="140" w:line="240" w:lineRule="auto"/>
        <w:ind w:left="442"/>
      </w:pPr>
      <w:r>
        <w:rPr>
          <w:color w:val="333333"/>
        </w:rPr>
        <w:t>Personally identifiable information</w:t>
      </w:r>
      <w:r w:rsidR="003723DF">
        <w:rPr>
          <w:color w:val="333333"/>
        </w:rPr>
        <w:t xml:space="preserve"> (“PII”) as defined in this Privacy Policy</w:t>
      </w:r>
      <w:r>
        <w:rPr>
          <w:color w:val="333333"/>
        </w:rPr>
        <w:t xml:space="preserve">, </w:t>
      </w:r>
      <w:r w:rsidR="00A672B7">
        <w:rPr>
          <w:color w:val="333333"/>
        </w:rPr>
        <w:t xml:space="preserve">means </w:t>
      </w:r>
      <w:r>
        <w:rPr>
          <w:color w:val="333333"/>
        </w:rPr>
        <w:t xml:space="preserve">information about a natural person that is readily identifiable to that specific individual. Personal information includes such things as </w:t>
      </w:r>
      <w:r w:rsidR="00A01016">
        <w:rPr>
          <w:color w:val="333333"/>
        </w:rPr>
        <w:t>your</w:t>
      </w:r>
      <w:r>
        <w:rPr>
          <w:color w:val="333333"/>
        </w:rPr>
        <w:t xml:space="preserve"> name, address, and phone number.</w:t>
      </w:r>
    </w:p>
    <w:p w14:paraId="6FFBC7BE" w14:textId="61D19C4A" w:rsidR="001A5512" w:rsidRDefault="00A672B7">
      <w:pPr>
        <w:spacing w:after="140" w:line="240" w:lineRule="auto"/>
        <w:ind w:left="442"/>
      </w:pPr>
      <w:bookmarkStart w:id="1" w:name="h.gjdgxs" w:colFirst="0" w:colLast="0"/>
      <w:bookmarkEnd w:id="1"/>
      <w:r w:rsidRPr="00A672B7">
        <w:rPr>
          <w:color w:val="333333"/>
        </w:rPr>
        <w:t xml:space="preserve">We </w:t>
      </w:r>
      <w:r w:rsidR="00A01016">
        <w:rPr>
          <w:color w:val="333333"/>
        </w:rPr>
        <w:t>will not collect</w:t>
      </w:r>
      <w:r w:rsidRPr="00A672B7">
        <w:rPr>
          <w:color w:val="333333"/>
        </w:rPr>
        <w:t xml:space="preserve"> </w:t>
      </w:r>
      <w:r w:rsidR="00BE0F8A">
        <w:rPr>
          <w:color w:val="333333"/>
        </w:rPr>
        <w:t>PII</w:t>
      </w:r>
      <w:r w:rsidRPr="00A672B7">
        <w:rPr>
          <w:color w:val="333333"/>
        </w:rPr>
        <w:t xml:space="preserve"> about you unless you voluntarily p</w:t>
      </w:r>
      <w:r w:rsidR="005761AD">
        <w:rPr>
          <w:color w:val="333333"/>
        </w:rPr>
        <w:t>rovide it to us by sending us e</w:t>
      </w:r>
      <w:r w:rsidRPr="00A672B7">
        <w:rPr>
          <w:color w:val="333333"/>
        </w:rPr>
        <w:t xml:space="preserve">mail, or completing an online form or survey. </w:t>
      </w:r>
      <w:r w:rsidR="008152FF">
        <w:rPr>
          <w:color w:val="333333"/>
        </w:rPr>
        <w:t xml:space="preserve"> </w:t>
      </w:r>
      <w:r w:rsidRPr="00A672B7">
        <w:rPr>
          <w:color w:val="333333"/>
        </w:rPr>
        <w:t xml:space="preserve">You may choose not to contact us by e-mail or to provide any </w:t>
      </w:r>
      <w:r w:rsidR="00BE0F8A">
        <w:rPr>
          <w:color w:val="333333"/>
        </w:rPr>
        <w:t>PII</w:t>
      </w:r>
      <w:r w:rsidRPr="00A672B7">
        <w:rPr>
          <w:color w:val="333333"/>
        </w:rPr>
        <w:t xml:space="preserve"> using an online form or survey. </w:t>
      </w:r>
      <w:r w:rsidR="008152FF">
        <w:rPr>
          <w:color w:val="333333"/>
        </w:rPr>
        <w:t xml:space="preserve">  </w:t>
      </w:r>
      <w:r w:rsidRPr="00A672B7">
        <w:rPr>
          <w:color w:val="333333"/>
        </w:rPr>
        <w:t xml:space="preserve">Your choice to not participate in these activities will not </w:t>
      </w:r>
      <w:r w:rsidR="008152FF">
        <w:rPr>
          <w:color w:val="333333"/>
        </w:rPr>
        <w:t xml:space="preserve">restrict </w:t>
      </w:r>
      <w:r w:rsidRPr="00A672B7">
        <w:rPr>
          <w:color w:val="333333"/>
        </w:rPr>
        <w:t>impair your ability to</w:t>
      </w:r>
      <w:r>
        <w:rPr>
          <w:color w:val="333333"/>
        </w:rPr>
        <w:t xml:space="preserve"> use our site</w:t>
      </w:r>
      <w:r w:rsidRPr="00A672B7">
        <w:rPr>
          <w:color w:val="333333"/>
        </w:rPr>
        <w:t xml:space="preserve"> and read or download any information provided on the site. </w:t>
      </w:r>
      <w:r>
        <w:rPr>
          <w:color w:val="333333"/>
        </w:rPr>
        <w:t xml:space="preserve">If you choose to </w:t>
      </w:r>
      <w:r w:rsidR="0094130E">
        <w:rPr>
          <w:color w:val="333333"/>
        </w:rPr>
        <w:t xml:space="preserve">provide PII by emailing </w:t>
      </w:r>
      <w:r w:rsidR="00A01016">
        <w:rPr>
          <w:color w:val="333333"/>
        </w:rPr>
        <w:t>us</w:t>
      </w:r>
      <w:r w:rsidR="0094130E">
        <w:rPr>
          <w:color w:val="333333"/>
        </w:rPr>
        <w:t xml:space="preserve">, participating in a survey, or completing an online form, </w:t>
      </w:r>
      <w:r w:rsidR="00A01016">
        <w:rPr>
          <w:color w:val="333333"/>
        </w:rPr>
        <w:t>we may store</w:t>
      </w:r>
      <w:r w:rsidR="0094130E">
        <w:rPr>
          <w:color w:val="333333"/>
        </w:rPr>
        <w:t xml:space="preserve"> this information.  </w:t>
      </w:r>
    </w:p>
    <w:p w14:paraId="67F8FF5A" w14:textId="6F40C1F3" w:rsidR="00A672B7" w:rsidRDefault="00A672B7">
      <w:pPr>
        <w:spacing w:after="140" w:line="240" w:lineRule="auto"/>
        <w:ind w:left="442"/>
        <w:rPr>
          <w:color w:val="333333"/>
        </w:rPr>
      </w:pPr>
      <w:r w:rsidRPr="00A672B7">
        <w:rPr>
          <w:color w:val="333333"/>
        </w:rPr>
        <w:t xml:space="preserve">The </w:t>
      </w:r>
      <w:hyperlink r:id="rId13" w:history="1">
        <w:r w:rsidR="00036E39">
          <w:rPr>
            <w:rStyle w:val="Hyperlink"/>
          </w:rPr>
          <w:t>Children's Online Privacy Protection Act (link is external)</w:t>
        </w:r>
      </w:hyperlink>
      <w:r w:rsidRPr="00A672B7">
        <w:rPr>
          <w:color w:val="333333"/>
        </w:rPr>
        <w:t xml:space="preserve"> (COPPA) governs information gathering online from or about</w:t>
      </w:r>
      <w:r>
        <w:rPr>
          <w:color w:val="333333"/>
        </w:rPr>
        <w:t xml:space="preserve"> children under the age of 13. We are </w:t>
      </w:r>
      <w:r w:rsidRPr="00A672B7">
        <w:rPr>
          <w:color w:val="333333"/>
        </w:rPr>
        <w:t xml:space="preserve">especially concerned about protecting children's privacy. </w:t>
      </w:r>
      <w:r w:rsidR="006C14A6">
        <w:rPr>
          <w:color w:val="333333"/>
        </w:rPr>
        <w:t>Under COPPA, a web site must get parental permission before collecting personally identifiable information about a child under the age of 13.</w:t>
      </w:r>
      <w:r w:rsidRPr="00A672B7">
        <w:rPr>
          <w:color w:val="333333"/>
        </w:rPr>
        <w:t xml:space="preserve"> </w:t>
      </w:r>
    </w:p>
    <w:p w14:paraId="60764FBB" w14:textId="77777777" w:rsidR="008F06DD" w:rsidRDefault="008F06DD">
      <w:pPr>
        <w:spacing w:after="0" w:line="240" w:lineRule="auto"/>
        <w:ind w:left="442"/>
      </w:pPr>
    </w:p>
    <w:p w14:paraId="15B81D3E" w14:textId="724B761A" w:rsidR="001A5512" w:rsidRDefault="0094130E">
      <w:pPr>
        <w:spacing w:after="0" w:line="240" w:lineRule="auto"/>
        <w:ind w:left="442"/>
      </w:pPr>
      <w:r>
        <w:t xml:space="preserve">If you have questions about how </w:t>
      </w:r>
      <w:r w:rsidR="008F06DD">
        <w:t>we use</w:t>
      </w:r>
      <w:r>
        <w:t xml:space="preserve"> your personally identifiable information, you </w:t>
      </w:r>
      <w:r w:rsidR="00E13F66">
        <w:t xml:space="preserve">can </w:t>
      </w:r>
      <w:r>
        <w:t>contact</w:t>
      </w:r>
      <w:r>
        <w:rPr>
          <w:color w:val="333333"/>
        </w:rPr>
        <w:t xml:space="preserve"> </w:t>
      </w:r>
      <w:r w:rsidR="005761AD">
        <w:rPr>
          <w:color w:val="333333"/>
        </w:rPr>
        <w:t xml:space="preserve">our agency </w:t>
      </w:r>
      <w:r>
        <w:rPr>
          <w:color w:val="333333"/>
        </w:rPr>
        <w:t xml:space="preserve">as shown in the </w:t>
      </w:r>
      <w:hyperlink w:anchor="Contact_Information" w:history="1">
        <w:r w:rsidRPr="00036E39">
          <w:rPr>
            <w:rStyle w:val="Hyperlink"/>
          </w:rPr>
          <w:t>Contact Information</w:t>
        </w:r>
      </w:hyperlink>
      <w:r>
        <w:rPr>
          <w:color w:val="333333"/>
        </w:rPr>
        <w:t xml:space="preserve"> </w:t>
      </w:r>
      <w:r w:rsidR="00036E39">
        <w:rPr>
          <w:color w:val="333333"/>
        </w:rPr>
        <w:t>s</w:t>
      </w:r>
      <w:r>
        <w:rPr>
          <w:color w:val="333333"/>
        </w:rPr>
        <w:t>ection of this statement.</w:t>
      </w:r>
    </w:p>
    <w:p w14:paraId="5346A1E6" w14:textId="77777777" w:rsidR="001A5512" w:rsidRDefault="001A5512">
      <w:pPr>
        <w:spacing w:after="0" w:line="240" w:lineRule="auto"/>
        <w:ind w:left="442"/>
      </w:pPr>
    </w:p>
    <w:p w14:paraId="57BDCE3E" w14:textId="77777777" w:rsidR="001A5512" w:rsidRDefault="0094130E">
      <w:pPr>
        <w:spacing w:after="140" w:line="240" w:lineRule="auto"/>
        <w:ind w:left="442"/>
      </w:pPr>
      <w:r>
        <w:rPr>
          <w:b/>
          <w:color w:val="333333"/>
        </w:rPr>
        <w:t>Section D. Public Access to Information</w:t>
      </w:r>
    </w:p>
    <w:p w14:paraId="279E0AA0" w14:textId="40589710" w:rsidR="00A672B7" w:rsidRDefault="00A672B7">
      <w:pPr>
        <w:spacing w:after="140" w:line="240" w:lineRule="auto"/>
        <w:ind w:left="442"/>
        <w:rPr>
          <w:color w:val="333333"/>
        </w:rPr>
      </w:pPr>
      <w:r w:rsidRPr="00A672B7">
        <w:rPr>
          <w:color w:val="333333"/>
        </w:rPr>
        <w:t>In the State of Washington, laws exist to ensure that government is open and that the public has a right to access appropriate records and information possessed by state government. At the same time, there are exceptions to the public's right to access public records that serve various needs including the privacy of individuals. Exceptions are provided by both state and federal laws.</w:t>
      </w:r>
    </w:p>
    <w:p w14:paraId="1EBEE8B1" w14:textId="77777777" w:rsidR="008F06DD" w:rsidRDefault="008F06DD" w:rsidP="008F06DD">
      <w:pPr>
        <w:spacing w:after="140" w:line="240" w:lineRule="auto"/>
        <w:ind w:left="442"/>
        <w:rPr>
          <w:color w:val="333333"/>
        </w:rPr>
      </w:pPr>
      <w:r>
        <w:rPr>
          <w:color w:val="333333"/>
        </w:rPr>
        <w:lastRenderedPageBreak/>
        <w:t>As a public agency, all our information is governed by laws such as Washington’s Public Records Act  </w:t>
      </w:r>
      <w:hyperlink r:id="rId14">
        <w:r>
          <w:rPr>
            <w:color w:val="0000FF"/>
            <w:u w:val="single"/>
          </w:rPr>
          <w:t>RCW 42.56(link is external)</w:t>
        </w:r>
      </w:hyperlink>
      <w:r>
        <w:rPr>
          <w:color w:val="333333"/>
        </w:rPr>
        <w:t xml:space="preserve">. Information you send us may become a public record, and it may be subject to public inspection and copying if not otherwise protected by federal or state law. </w:t>
      </w:r>
    </w:p>
    <w:p w14:paraId="750A5764" w14:textId="071CA9EC" w:rsidR="001A5512" w:rsidRDefault="0094130E">
      <w:pPr>
        <w:spacing w:after="140" w:line="240" w:lineRule="auto"/>
        <w:ind w:left="442"/>
      </w:pPr>
      <w:r>
        <w:rPr>
          <w:color w:val="333333"/>
        </w:rPr>
        <w:t xml:space="preserve">Information collected through use of this site may be public information and subject to inspection and copying by members of the public. </w:t>
      </w:r>
      <w:r w:rsidR="008F06DD">
        <w:rPr>
          <w:color w:val="333333"/>
        </w:rPr>
        <w:t xml:space="preserve"> For example, t</w:t>
      </w:r>
      <w:r>
        <w:rPr>
          <w:color w:val="333333"/>
        </w:rPr>
        <w:t>he Public Records Act</w:t>
      </w:r>
      <w:r w:rsidR="008F06DD">
        <w:rPr>
          <w:color w:val="333333"/>
        </w:rPr>
        <w:t xml:space="preserve"> </w:t>
      </w:r>
      <w:r>
        <w:rPr>
          <w:color w:val="333333"/>
        </w:rPr>
        <w:t>states that:</w:t>
      </w:r>
    </w:p>
    <w:p w14:paraId="28C78B2B" w14:textId="77777777" w:rsidR="001A5512" w:rsidRDefault="0094130E" w:rsidP="006A0DD0">
      <w:pPr>
        <w:spacing w:after="0" w:line="240" w:lineRule="auto"/>
        <w:ind w:left="720"/>
        <w:rPr>
          <w:color w:val="333333"/>
        </w:rPr>
      </w:pPr>
      <w:r>
        <w:rPr>
          <w:color w:val="333333"/>
        </w:rPr>
        <w:t>Each agency, in accordance with published rules, shall make available for public inspection and copying all public records, unless the record falls within the specific exemptions of subsection (6) of this section [</w:t>
      </w:r>
      <w:hyperlink r:id="rId15">
        <w:r>
          <w:rPr>
            <w:color w:val="0000FF"/>
            <w:u w:val="single"/>
          </w:rPr>
          <w:t>RCW 42.56.070(6) (link is external)</w:t>
        </w:r>
      </w:hyperlink>
      <w:r>
        <w:rPr>
          <w:color w:val="333333"/>
        </w:rPr>
        <w:t>], </w:t>
      </w:r>
      <w:hyperlink r:id="rId16">
        <w:r>
          <w:rPr>
            <w:color w:val="0000FF"/>
            <w:u w:val="single"/>
          </w:rPr>
          <w:t>Chapter 42.56 RCW (link is external)</w:t>
        </w:r>
      </w:hyperlink>
      <w:r>
        <w:rPr>
          <w:color w:val="333333"/>
        </w:rPr>
        <w:t>, or other statute which exempts or prohibits disclosure of specific information or records. To the extent required to prevent an unreasonable invasion of personal privacy interests protected by </w:t>
      </w:r>
      <w:hyperlink r:id="rId17">
        <w:r>
          <w:rPr>
            <w:color w:val="0000FF"/>
            <w:u w:val="single"/>
          </w:rPr>
          <w:t>Chapter 42.56 RCW (link is external)</w:t>
        </w:r>
      </w:hyperlink>
      <w:r>
        <w:rPr>
          <w:color w:val="333333"/>
        </w:rPr>
        <w:t xml:space="preserve">, an agency shall delete identifying details in a manner consistent with </w:t>
      </w:r>
      <w:hyperlink r:id="rId18">
        <w:r>
          <w:rPr>
            <w:color w:val="0000FF"/>
            <w:u w:val="single"/>
          </w:rPr>
          <w:t>Chapter 42.56 RCW (link is external)</w:t>
        </w:r>
      </w:hyperlink>
      <w:r>
        <w:rPr>
          <w:color w:val="333333"/>
        </w:rPr>
        <w:t> when it makes available or publishes any public record; however, in each case, the justification for the deletion shall be explained fully in writing.</w:t>
      </w:r>
    </w:p>
    <w:p w14:paraId="0A32C392" w14:textId="77777777" w:rsidR="00A672B7" w:rsidRDefault="00A672B7">
      <w:pPr>
        <w:spacing w:after="0" w:line="240" w:lineRule="auto"/>
        <w:ind w:left="442"/>
        <w:rPr>
          <w:color w:val="333333"/>
        </w:rPr>
      </w:pPr>
    </w:p>
    <w:p w14:paraId="58856E70" w14:textId="5F2B31E1" w:rsidR="00A672B7" w:rsidRDefault="00A672B7" w:rsidP="00A672B7">
      <w:pPr>
        <w:spacing w:after="0" w:line="240" w:lineRule="auto"/>
        <w:ind w:left="442"/>
      </w:pPr>
      <w:r w:rsidRPr="00A672B7">
        <w:t xml:space="preserve">In the event of a conflict between this Privacy </w:t>
      </w:r>
      <w:r>
        <w:t>Policy</w:t>
      </w:r>
      <w:r w:rsidRPr="00A672B7">
        <w:t xml:space="preserve"> and the Public Records Act or other law governing the agency’s disclosure of records, the Public Records Act or other applicable law will control.</w:t>
      </w:r>
      <w:r w:rsidR="008F06DD">
        <w:t xml:space="preserve"> </w:t>
      </w:r>
    </w:p>
    <w:p w14:paraId="53FEAA79" w14:textId="77777777" w:rsidR="005761AD" w:rsidRDefault="005761AD" w:rsidP="00A672B7">
      <w:pPr>
        <w:spacing w:after="0" w:line="240" w:lineRule="auto"/>
        <w:ind w:left="442"/>
      </w:pPr>
    </w:p>
    <w:p w14:paraId="6BDEB481" w14:textId="77777777" w:rsidR="005761AD" w:rsidRDefault="005761AD" w:rsidP="00A672B7">
      <w:pPr>
        <w:spacing w:after="0" w:line="240" w:lineRule="auto"/>
        <w:ind w:left="442"/>
      </w:pPr>
    </w:p>
    <w:p w14:paraId="11EA9396" w14:textId="77777777" w:rsidR="001A5512" w:rsidRDefault="001A5512">
      <w:pPr>
        <w:spacing w:after="0" w:line="240" w:lineRule="auto"/>
        <w:ind w:left="442"/>
      </w:pPr>
    </w:p>
    <w:p w14:paraId="6F2C8D3F" w14:textId="77777777" w:rsidR="001A5512" w:rsidRDefault="0094130E">
      <w:pPr>
        <w:spacing w:after="140" w:line="240" w:lineRule="auto"/>
        <w:ind w:left="442"/>
      </w:pPr>
      <w:r>
        <w:rPr>
          <w:b/>
          <w:color w:val="333333"/>
        </w:rPr>
        <w:t xml:space="preserve">Section E. Correcting Personally Identifiable Information </w:t>
      </w:r>
    </w:p>
    <w:p w14:paraId="1B33AD17" w14:textId="73A463CB" w:rsidR="001A5512" w:rsidRDefault="0094130E">
      <w:pPr>
        <w:spacing w:after="140" w:line="240" w:lineRule="auto"/>
        <w:ind w:left="442"/>
      </w:pPr>
      <w:r>
        <w:rPr>
          <w:color w:val="333333"/>
        </w:rPr>
        <w:t>State law requires agencies that collect personally identifiable information to provide “procedures for correcting inaccurate information, including establishing mechanisms for individuals to review information about them and recommend changes in information they believe to be inaccurate.” (</w:t>
      </w:r>
      <w:hyperlink r:id="rId19">
        <w:r w:rsidR="005E59A4">
          <w:rPr>
            <w:color w:val="0000FF"/>
            <w:u w:val="single"/>
          </w:rPr>
          <w:t>RCW 43.105.365 (link is external)</w:t>
        </w:r>
      </w:hyperlink>
      <w:r>
        <w:rPr>
          <w:color w:val="333333"/>
        </w:rPr>
        <w:t>)</w:t>
      </w:r>
    </w:p>
    <w:p w14:paraId="288400EE" w14:textId="4D2CDF43" w:rsidR="001A5512" w:rsidRDefault="0094130E">
      <w:pPr>
        <w:spacing w:after="0" w:line="240" w:lineRule="auto"/>
        <w:ind w:left="442"/>
      </w:pPr>
      <w:r>
        <w:rPr>
          <w:color w:val="333333"/>
        </w:rPr>
        <w:t xml:space="preserve">You can access any personally identifiable information we collect about you by using the information in the </w:t>
      </w:r>
      <w:hyperlink w:anchor="Contact_Information" w:history="1">
        <w:r w:rsidRPr="006C14A6">
          <w:rPr>
            <w:rStyle w:val="Hyperlink"/>
          </w:rPr>
          <w:t>Contact Information</w:t>
        </w:r>
      </w:hyperlink>
      <w:r>
        <w:rPr>
          <w:color w:val="333333"/>
        </w:rPr>
        <w:t xml:space="preserve"> section at the end of this </w:t>
      </w:r>
      <w:r w:rsidR="00A672B7">
        <w:rPr>
          <w:color w:val="333333"/>
        </w:rPr>
        <w:t>Policy</w:t>
      </w:r>
      <w:r>
        <w:rPr>
          <w:color w:val="333333"/>
        </w:rPr>
        <w:t xml:space="preserve">. </w:t>
      </w:r>
      <w:r w:rsidR="008F06DD">
        <w:rPr>
          <w:color w:val="333333"/>
        </w:rPr>
        <w:t>We will do our best to</w:t>
      </w:r>
      <w:r>
        <w:rPr>
          <w:color w:val="333333"/>
        </w:rPr>
        <w:t xml:space="preserve"> correct factual errors in your personally identifiable information </w:t>
      </w:r>
      <w:r w:rsidR="000724A8">
        <w:rPr>
          <w:color w:val="333333"/>
        </w:rPr>
        <w:t>if you send us a</w:t>
      </w:r>
      <w:r>
        <w:rPr>
          <w:color w:val="333333"/>
        </w:rPr>
        <w:t xml:space="preserve"> written request that </w:t>
      </w:r>
      <w:r w:rsidR="000724A8">
        <w:rPr>
          <w:color w:val="333333"/>
        </w:rPr>
        <w:t xml:space="preserve">clearly </w:t>
      </w:r>
      <w:r>
        <w:rPr>
          <w:color w:val="333333"/>
        </w:rPr>
        <w:t>shows the error. We will take reasonable steps to verify your identity before granting access or making corrections.</w:t>
      </w:r>
    </w:p>
    <w:p w14:paraId="6B247F6D" w14:textId="77777777" w:rsidR="001A5512" w:rsidRDefault="001A5512">
      <w:pPr>
        <w:spacing w:after="0" w:line="240" w:lineRule="auto"/>
        <w:ind w:left="442"/>
      </w:pPr>
    </w:p>
    <w:p w14:paraId="7239780C" w14:textId="4D7DE109" w:rsidR="001A5512" w:rsidRDefault="0094130E">
      <w:pPr>
        <w:spacing w:after="140" w:line="240" w:lineRule="auto"/>
        <w:ind w:left="442"/>
      </w:pPr>
      <w:r>
        <w:rPr>
          <w:b/>
          <w:color w:val="333333"/>
        </w:rPr>
        <w:t xml:space="preserve">Section F. </w:t>
      </w:r>
      <w:r w:rsidR="00E13F66">
        <w:rPr>
          <w:b/>
          <w:color w:val="333333"/>
        </w:rPr>
        <w:t>User T</w:t>
      </w:r>
      <w:r w:rsidR="000724A8">
        <w:rPr>
          <w:b/>
          <w:color w:val="333333"/>
        </w:rPr>
        <w:t xml:space="preserve">racking and </w:t>
      </w:r>
      <w:r w:rsidR="00E13F66">
        <w:rPr>
          <w:b/>
          <w:color w:val="333333"/>
        </w:rPr>
        <w:t>Customization of Pages</w:t>
      </w:r>
      <w:r>
        <w:rPr>
          <w:b/>
          <w:color w:val="333333"/>
        </w:rPr>
        <w:t xml:space="preserve"> </w:t>
      </w:r>
    </w:p>
    <w:p w14:paraId="21BF6384" w14:textId="7D0A17AF" w:rsidR="001A5512" w:rsidRDefault="0094130E">
      <w:pPr>
        <w:spacing w:after="140" w:line="240" w:lineRule="auto"/>
        <w:ind w:left="442"/>
      </w:pPr>
      <w:r>
        <w:rPr>
          <w:color w:val="333333"/>
        </w:rPr>
        <w:t xml:space="preserve">To better serve our users, we use </w:t>
      </w:r>
      <w:r w:rsidR="000724A8">
        <w:rPr>
          <w:color w:val="333333"/>
        </w:rPr>
        <w:t>a variety of indicators</w:t>
      </w:r>
      <w:r>
        <w:rPr>
          <w:color w:val="333333"/>
        </w:rPr>
        <w:t xml:space="preserve"> to customize your browsing experience with </w:t>
      </w:r>
      <w:r w:rsidR="00E13F66">
        <w:rPr>
          <w:color w:val="333333"/>
        </w:rPr>
        <w:t>this</w:t>
      </w:r>
      <w:r>
        <w:rPr>
          <w:color w:val="333333"/>
        </w:rPr>
        <w:t xml:space="preserve"> website</w:t>
      </w:r>
      <w:r w:rsidR="00E13F66">
        <w:rPr>
          <w:color w:val="333333"/>
        </w:rPr>
        <w:t>, including “cookies</w:t>
      </w:r>
      <w:r w:rsidR="0007583A">
        <w:rPr>
          <w:color w:val="333333"/>
        </w:rPr>
        <w:t>.”</w:t>
      </w:r>
      <w:r>
        <w:rPr>
          <w:color w:val="333333"/>
        </w:rPr>
        <w:t xml:space="preserve"> </w:t>
      </w:r>
      <w:r w:rsidR="00E13F66">
        <w:rPr>
          <w:color w:val="333333"/>
        </w:rPr>
        <w:t>I</w:t>
      </w:r>
      <w:r>
        <w:rPr>
          <w:color w:val="333333"/>
        </w:rPr>
        <w:t>f you use your browser settings</w:t>
      </w:r>
      <w:r w:rsidR="006C14A6">
        <w:rPr>
          <w:color w:val="333333"/>
        </w:rPr>
        <w:t xml:space="preserve"> </w:t>
      </w:r>
      <w:r w:rsidR="00E230D4">
        <w:rPr>
          <w:color w:val="333333"/>
        </w:rPr>
        <w:t>opt</w:t>
      </w:r>
      <w:r>
        <w:rPr>
          <w:color w:val="333333"/>
        </w:rPr>
        <w:t xml:space="preserve"> to block all cookies </w:t>
      </w:r>
      <w:r w:rsidR="00E230D4">
        <w:rPr>
          <w:color w:val="333333"/>
        </w:rPr>
        <w:t xml:space="preserve">in the settings to your web browser (such as Internet Explorer, Safari, Chrome or Firefox), </w:t>
      </w:r>
      <w:r>
        <w:rPr>
          <w:color w:val="333333"/>
        </w:rPr>
        <w:t xml:space="preserve">(including </w:t>
      </w:r>
      <w:r>
        <w:rPr>
          <w:color w:val="333333"/>
        </w:rPr>
        <w:lastRenderedPageBreak/>
        <w:t xml:space="preserve">essential cookies) this could affect the availability and functionality of </w:t>
      </w:r>
      <w:r w:rsidR="005761AD">
        <w:rPr>
          <w:color w:val="333333"/>
        </w:rPr>
        <w:t>this</w:t>
      </w:r>
      <w:r>
        <w:rPr>
          <w:color w:val="333333"/>
        </w:rPr>
        <w:t xml:space="preserve"> website. </w:t>
      </w:r>
      <w:r w:rsidR="00E230D4">
        <w:rPr>
          <w:color w:val="333333"/>
        </w:rPr>
        <w:t xml:space="preserve"> </w:t>
      </w:r>
      <w:r w:rsidR="00E13F66">
        <w:rPr>
          <w:color w:val="333333"/>
        </w:rPr>
        <w:t xml:space="preserve">We </w:t>
      </w:r>
      <w:r>
        <w:rPr>
          <w:color w:val="333333"/>
        </w:rPr>
        <w:t xml:space="preserve">only </w:t>
      </w:r>
      <w:r w:rsidR="00E13F66">
        <w:rPr>
          <w:color w:val="333333"/>
        </w:rPr>
        <w:t xml:space="preserve">have </w:t>
      </w:r>
      <w:r>
        <w:rPr>
          <w:color w:val="333333"/>
        </w:rPr>
        <w:t xml:space="preserve">control over </w:t>
      </w:r>
      <w:r w:rsidR="00E13F66">
        <w:rPr>
          <w:color w:val="333333"/>
        </w:rPr>
        <w:t xml:space="preserve">indicators </w:t>
      </w:r>
      <w:r>
        <w:rPr>
          <w:color w:val="333333"/>
        </w:rPr>
        <w:t xml:space="preserve">we provide and not over third party </w:t>
      </w:r>
      <w:r w:rsidR="00E13F66">
        <w:rPr>
          <w:color w:val="333333"/>
        </w:rPr>
        <w:t xml:space="preserve">tools </w:t>
      </w:r>
      <w:r>
        <w:rPr>
          <w:color w:val="333333"/>
        </w:rPr>
        <w:t xml:space="preserve">or other technologies deployed on this website that may be created by using embedded third party applications. </w:t>
      </w:r>
    </w:p>
    <w:p w14:paraId="71F1E756" w14:textId="77777777" w:rsidR="001A5512" w:rsidRDefault="001A5512">
      <w:pPr>
        <w:spacing w:after="0" w:line="240" w:lineRule="auto"/>
        <w:ind w:left="442"/>
      </w:pPr>
    </w:p>
    <w:p w14:paraId="6844B976" w14:textId="77777777" w:rsidR="001A5512" w:rsidRDefault="0094130E">
      <w:pPr>
        <w:spacing w:after="140" w:line="240" w:lineRule="auto"/>
        <w:ind w:left="442"/>
      </w:pPr>
      <w:r>
        <w:rPr>
          <w:b/>
          <w:color w:val="333333"/>
        </w:rPr>
        <w:t xml:space="preserve">Section G. Security </w:t>
      </w:r>
    </w:p>
    <w:p w14:paraId="2F8BE160" w14:textId="56C1B427" w:rsidR="001A5512" w:rsidRDefault="005761AD">
      <w:pPr>
        <w:spacing w:after="0" w:line="240" w:lineRule="auto"/>
        <w:ind w:left="442"/>
      </w:pPr>
      <w:r>
        <w:rPr>
          <w:color w:val="333333"/>
        </w:rPr>
        <w:t>This Agency</w:t>
      </w:r>
      <w:r w:rsidR="0094130E">
        <w:rPr>
          <w:color w:val="333333"/>
        </w:rPr>
        <w:t xml:space="preserve"> has taken steps to safeguard the integrity of its data and prevent unauthorized access to information maintained by us. These measures are designed and intended to prevent corruption of data, block unknown or unauthorized access to our systems and information, and to provide reasonable protection of information in our possession.</w:t>
      </w:r>
    </w:p>
    <w:p w14:paraId="2451DCDE" w14:textId="77777777" w:rsidR="001A5512" w:rsidRDefault="001A5512">
      <w:pPr>
        <w:spacing w:after="140" w:line="240" w:lineRule="auto"/>
      </w:pPr>
    </w:p>
    <w:p w14:paraId="739304F1" w14:textId="71571E6D" w:rsidR="001A5512" w:rsidRDefault="0094130E">
      <w:pPr>
        <w:spacing w:after="140" w:line="240" w:lineRule="auto"/>
        <w:ind w:left="442"/>
      </w:pPr>
      <w:r>
        <w:rPr>
          <w:b/>
          <w:color w:val="333333"/>
        </w:rPr>
        <w:t xml:space="preserve">Section H. </w:t>
      </w:r>
      <w:r w:rsidR="00E13F66">
        <w:rPr>
          <w:b/>
          <w:color w:val="333333"/>
        </w:rPr>
        <w:t>C</w:t>
      </w:r>
      <w:r>
        <w:rPr>
          <w:b/>
          <w:color w:val="333333"/>
        </w:rPr>
        <w:t xml:space="preserve">opyright </w:t>
      </w:r>
    </w:p>
    <w:p w14:paraId="06EE761D" w14:textId="7A732CE9" w:rsidR="001A5512" w:rsidRDefault="0094130E">
      <w:pPr>
        <w:spacing w:after="0" w:line="240" w:lineRule="auto"/>
        <w:ind w:left="442"/>
      </w:pPr>
      <w:r>
        <w:rPr>
          <w:color w:val="333333"/>
        </w:rPr>
        <w:t xml:space="preserve">This site contains text, artwork, photos or other content that is copyrighted by others and is being used with permission of the copyright holder. Therefore, </w:t>
      </w:r>
      <w:r w:rsidR="00E13F66">
        <w:rPr>
          <w:color w:val="333333"/>
        </w:rPr>
        <w:t xml:space="preserve">we </w:t>
      </w:r>
      <w:r>
        <w:rPr>
          <w:color w:val="333333"/>
        </w:rPr>
        <w:t>recommend that you contact our </w:t>
      </w:r>
      <w:hyperlink r:id="rId20">
        <w:r>
          <w:rPr>
            <w:color w:val="0000FF"/>
            <w:u w:val="single"/>
          </w:rPr>
          <w:t>Webmaster (link sends e-mail)</w:t>
        </w:r>
      </w:hyperlink>
      <w:r>
        <w:rPr>
          <w:color w:val="333333"/>
        </w:rPr>
        <w:t> for permission to use any content contained on this site.</w:t>
      </w:r>
    </w:p>
    <w:p w14:paraId="0535E90A" w14:textId="77777777" w:rsidR="001A5512" w:rsidRDefault="0094130E">
      <w:pPr>
        <w:spacing w:after="0" w:line="240" w:lineRule="auto"/>
        <w:ind w:left="442"/>
      </w:pPr>
      <w:r>
        <w:t> </w:t>
      </w:r>
    </w:p>
    <w:p w14:paraId="0039E872" w14:textId="77777777" w:rsidR="001A5512" w:rsidRDefault="0094130E">
      <w:pPr>
        <w:spacing w:after="140" w:line="240" w:lineRule="auto"/>
        <w:ind w:left="442"/>
      </w:pPr>
      <w:r>
        <w:rPr>
          <w:b/>
          <w:color w:val="333333"/>
        </w:rPr>
        <w:t>Section I. Disclaimer</w:t>
      </w:r>
    </w:p>
    <w:p w14:paraId="48971FA7" w14:textId="77777777" w:rsidR="001A5512" w:rsidRDefault="0094130E">
      <w:pPr>
        <w:spacing w:after="0" w:line="240" w:lineRule="auto"/>
        <w:ind w:left="442"/>
        <w:rPr>
          <w:color w:val="333333"/>
        </w:rPr>
      </w:pPr>
      <w:r>
        <w:rPr>
          <w:color w:val="333333"/>
        </w:rPr>
        <w:t>Neither the State of Washington, nor any agency, officer, or employee of the State of Washington warrants the accuracy, reliability or timeliness of any information published by this system, nor endorses any content, viewpoints, products, or services linked from this system, and shall not be held liable for any losses caused by reliance on the accuracy, reliability or timeliness of such information. Portions of such information may be incorrect or not current. Any person or entity who relies on any information obtained from this system does so at their own risk.</w:t>
      </w:r>
    </w:p>
    <w:p w14:paraId="68A61306" w14:textId="77777777" w:rsidR="00A672B7" w:rsidRDefault="00A672B7">
      <w:pPr>
        <w:spacing w:after="0" w:line="240" w:lineRule="auto"/>
        <w:ind w:left="442"/>
        <w:rPr>
          <w:color w:val="333333"/>
        </w:rPr>
      </w:pPr>
    </w:p>
    <w:p w14:paraId="4634AEBC" w14:textId="605E91DB" w:rsidR="00A672B7" w:rsidRDefault="005761AD" w:rsidP="00A672B7">
      <w:pPr>
        <w:spacing w:after="0" w:line="240" w:lineRule="auto"/>
        <w:ind w:left="442"/>
      </w:pPr>
      <w:r>
        <w:t xml:space="preserve">Our web site contains </w:t>
      </w:r>
      <w:r w:rsidR="00A672B7">
        <w:t xml:space="preserve">links to other web sites. These include links to web sites operated by other government agencies, nonprofit organizations and private businesses, including but not limited to the websites of our vendors. When you </w:t>
      </w:r>
      <w:r w:rsidR="00E13F66">
        <w:t xml:space="preserve">follow a </w:t>
      </w:r>
      <w:r w:rsidR="00A672B7">
        <w:t>link to anothe</w:t>
      </w:r>
      <w:r>
        <w:t>r site, you are no longer on</w:t>
      </w:r>
      <w:r w:rsidR="00A672B7">
        <w:t xml:space="preserve"> </w:t>
      </w:r>
      <w:r>
        <w:t>our</w:t>
      </w:r>
      <w:r w:rsidR="00A672B7">
        <w:t xml:space="preserve"> web site and this Privacy Policy will not apply</w:t>
      </w:r>
      <w:r>
        <w:t>--</w:t>
      </w:r>
      <w:r w:rsidR="00E13F66">
        <w:t xml:space="preserve"> you will be subject to the privacy policy of that new site</w:t>
      </w:r>
      <w:r w:rsidR="00A672B7">
        <w:t xml:space="preserve">. </w:t>
      </w:r>
      <w:r w:rsidR="00E13F66">
        <w:t>In some cases we will use</w:t>
      </w:r>
      <w:r w:rsidR="00A672B7">
        <w:rPr>
          <w:rFonts w:ascii="Verdana" w:hAnsi="Verdana"/>
          <w:sz w:val="18"/>
          <w:szCs w:val="18"/>
        </w:rPr>
        <w:t xml:space="preserve"> </w:t>
      </w:r>
      <w:r w:rsidR="00E13F66">
        <w:rPr>
          <w:rFonts w:ascii="Verdana" w:hAnsi="Verdana"/>
          <w:sz w:val="18"/>
          <w:szCs w:val="18"/>
        </w:rPr>
        <w:t>t</w:t>
      </w:r>
      <w:r w:rsidR="00A672B7">
        <w:rPr>
          <w:rFonts w:ascii="Verdana" w:hAnsi="Verdana"/>
          <w:sz w:val="18"/>
          <w:szCs w:val="18"/>
        </w:rPr>
        <w:t xml:space="preserve">his symbol </w:t>
      </w:r>
      <w:r w:rsidR="00E13F66" w:rsidRPr="006A0DD0">
        <w:rPr>
          <w:rFonts w:ascii="Helvetica" w:hAnsi="Helvetica" w:cs="Helvetica"/>
          <w:noProof/>
          <w:color w:val="656565"/>
          <w:sz w:val="15"/>
          <w:szCs w:val="15"/>
        </w:rPr>
        <w:drawing>
          <wp:inline distT="0" distB="0" distL="0" distR="0" wp14:anchorId="04C90E27" wp14:editId="30309CC6">
            <wp:extent cx="209550" cy="190500"/>
            <wp:effectExtent l="19050" t="0" r="0" b="0"/>
            <wp:docPr id="1" name="footer_External_Link" descr="http://broadband.wa.gov/../../images/ex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xternal_Link" descr="http://broadband.wa.gov/../../images/exlink.gif"/>
                    <pic:cNvPicPr>
                      <a:picLocks noChangeAspect="1" noChangeArrowheads="1"/>
                    </pic:cNvPicPr>
                  </pic:nvPicPr>
                  <pic:blipFill>
                    <a:blip r:embed="rId21"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00E13F66">
        <w:rPr>
          <w:rFonts w:ascii="Verdana" w:hAnsi="Verdana"/>
          <w:sz w:val="18"/>
          <w:szCs w:val="18"/>
        </w:rPr>
        <w:t xml:space="preserve"> to let you know that</w:t>
      </w:r>
      <w:r w:rsidR="00A672B7">
        <w:rPr>
          <w:rFonts w:ascii="Verdana" w:hAnsi="Verdana"/>
          <w:sz w:val="18"/>
          <w:szCs w:val="18"/>
        </w:rPr>
        <w:t xml:space="preserve"> you are leaving </w:t>
      </w:r>
      <w:r w:rsidR="00E13F66">
        <w:rPr>
          <w:rFonts w:ascii="Verdana" w:hAnsi="Verdana"/>
          <w:sz w:val="18"/>
          <w:szCs w:val="18"/>
        </w:rPr>
        <w:t>our</w:t>
      </w:r>
      <w:r w:rsidR="00A672B7">
        <w:rPr>
          <w:rFonts w:ascii="Verdana" w:hAnsi="Verdana"/>
          <w:sz w:val="18"/>
          <w:szCs w:val="18"/>
        </w:rPr>
        <w:t xml:space="preserve"> website and this policy will no longer apply.</w:t>
      </w:r>
    </w:p>
    <w:p w14:paraId="6E204F2A" w14:textId="77777777" w:rsidR="00A672B7" w:rsidRDefault="00A672B7" w:rsidP="00A672B7">
      <w:pPr>
        <w:spacing w:after="0" w:line="240" w:lineRule="auto"/>
        <w:ind w:left="442"/>
      </w:pPr>
    </w:p>
    <w:p w14:paraId="6889FB89" w14:textId="7110BCCC" w:rsidR="00A672B7" w:rsidRDefault="00A672B7" w:rsidP="00A672B7">
      <w:pPr>
        <w:spacing w:after="0" w:line="240" w:lineRule="auto"/>
        <w:ind w:left="442"/>
      </w:pPr>
      <w:r>
        <w:t xml:space="preserve">Reference in this Web site to any specific commercial products, processes, or services, or the use of any trade, firm, or corporation name is for the information and convenience of the public and does not constitute endorsement, recommendation, or favoring by the State of Washington, </w:t>
      </w:r>
      <w:r w:rsidR="005761AD">
        <w:t>this agency</w:t>
      </w:r>
      <w:r>
        <w:t>, or its officers, employees or agents.</w:t>
      </w:r>
    </w:p>
    <w:p w14:paraId="1083AB96" w14:textId="77777777" w:rsidR="00A672B7" w:rsidRDefault="00A672B7" w:rsidP="00A672B7">
      <w:pPr>
        <w:spacing w:after="0" w:line="240" w:lineRule="auto"/>
        <w:ind w:left="442"/>
      </w:pPr>
    </w:p>
    <w:p w14:paraId="265A53CA" w14:textId="64601495" w:rsidR="00A672B7" w:rsidRDefault="005761AD" w:rsidP="00A672B7">
      <w:pPr>
        <w:spacing w:after="0" w:line="240" w:lineRule="auto"/>
        <w:ind w:left="442"/>
      </w:pPr>
      <w:r>
        <w:lastRenderedPageBreak/>
        <w:t>We</w:t>
      </w:r>
      <w:r w:rsidR="00A672B7">
        <w:t xml:space="preserve"> reserves the right to revise and update this Privacy Policy at any time without notice by posting the revision on our site.</w:t>
      </w:r>
    </w:p>
    <w:p w14:paraId="724D2BFF" w14:textId="77777777" w:rsidR="001A5512" w:rsidRDefault="001A5512">
      <w:pPr>
        <w:spacing w:after="0" w:line="240" w:lineRule="auto"/>
        <w:ind w:left="442"/>
      </w:pPr>
    </w:p>
    <w:p w14:paraId="7A62C92F" w14:textId="77777777" w:rsidR="005761AD" w:rsidRPr="006A0DD0" w:rsidRDefault="005761AD" w:rsidP="005761AD">
      <w:pPr>
        <w:spacing w:after="140" w:line="240" w:lineRule="auto"/>
        <w:ind w:left="442"/>
        <w:rPr>
          <w:b/>
          <w:color w:val="333333"/>
        </w:rPr>
      </w:pPr>
      <w:bookmarkStart w:id="2" w:name="h.30j0zll" w:colFirst="0" w:colLast="0"/>
      <w:bookmarkStart w:id="3" w:name="Contact_Information"/>
      <w:bookmarkEnd w:id="2"/>
      <w:r>
        <w:rPr>
          <w:b/>
          <w:color w:val="333333"/>
        </w:rPr>
        <w:t>Section J.</w:t>
      </w:r>
      <w:r w:rsidRPr="006A0DD0">
        <w:rPr>
          <w:b/>
          <w:color w:val="333333"/>
        </w:rPr>
        <w:t xml:space="preserve"> Glossary</w:t>
      </w:r>
    </w:p>
    <w:p w14:paraId="3ACD07CF" w14:textId="77777777" w:rsidR="005761AD" w:rsidRDefault="005761AD" w:rsidP="005761AD">
      <w:pPr>
        <w:spacing w:after="140" w:line="240" w:lineRule="auto"/>
        <w:ind w:left="442"/>
        <w:rPr>
          <w:color w:val="333333"/>
        </w:rPr>
      </w:pPr>
      <w:r>
        <w:rPr>
          <w:color w:val="333333"/>
        </w:rPr>
        <w:t xml:space="preserve">A </w:t>
      </w:r>
      <w:r w:rsidRPr="006A0DD0">
        <w:rPr>
          <w:b/>
          <w:color w:val="333333"/>
        </w:rPr>
        <w:t>network address</w:t>
      </w:r>
      <w:r>
        <w:rPr>
          <w:color w:val="333333"/>
        </w:rPr>
        <w:t xml:space="preserve"> is assigned to your computer or mobile device whenever you are using the Internet. Network addresses can be IP address like this: 192.168.0.11 or like this: </w:t>
      </w:r>
      <w:r w:rsidRPr="00A01016">
        <w:rPr>
          <w:color w:val="333333"/>
        </w:rPr>
        <w:t>fc00:0:0:0:0:0:0:0:/7</w:t>
      </w:r>
      <w:r>
        <w:rPr>
          <w:color w:val="333333"/>
        </w:rPr>
        <w:t xml:space="preserve"> or Ethernet addresses like this 00:00:00:FF:EE:11</w:t>
      </w:r>
    </w:p>
    <w:p w14:paraId="66B1743A" w14:textId="77777777" w:rsidR="005761AD" w:rsidRDefault="005761AD" w:rsidP="005761AD">
      <w:pPr>
        <w:spacing w:after="140" w:line="240" w:lineRule="auto"/>
        <w:ind w:left="442"/>
        <w:rPr>
          <w:color w:val="333333"/>
        </w:rPr>
      </w:pPr>
      <w:r w:rsidRPr="006A0DD0">
        <w:rPr>
          <w:b/>
          <w:color w:val="333333"/>
        </w:rPr>
        <w:t>Cookies</w:t>
      </w:r>
      <w:r>
        <w:rPr>
          <w:color w:val="333333"/>
        </w:rPr>
        <w:t xml:space="preserve"> are small data files stored on your hard drive or in your device memory when you visit a website. Cookies and similar technologies are widely used by websites to make them work more efficiently, as well as to provide information to the website operator about how users are using their website. Most browsers allow you to block cookies by adjusting the “settings,” “preferences” or “internet options.” To find out more about cookies, including how to see what cookies have been set and how to manage and delete them, please refer to your browser ‘help’ section, visit the Federal Trade Commission’s explanation on its </w:t>
      </w:r>
      <w:hyperlink r:id="rId22" w:history="1">
        <w:r w:rsidRPr="00F36873">
          <w:rPr>
            <w:rStyle w:val="Hyperlink"/>
          </w:rPr>
          <w:t>website</w:t>
        </w:r>
      </w:hyperlink>
      <w:r>
        <w:rPr>
          <w:color w:val="333333"/>
        </w:rPr>
        <w:t xml:space="preserve"> (link is external), or the Washington State privacy resources at </w:t>
      </w:r>
      <w:hyperlink r:id="rId23" w:history="1">
        <w:r w:rsidRPr="00F36873">
          <w:rPr>
            <w:rStyle w:val="Hyperlink"/>
          </w:rPr>
          <w:t>Privacy.wa.gov</w:t>
        </w:r>
      </w:hyperlink>
      <w:r>
        <w:rPr>
          <w:color w:val="333333"/>
        </w:rPr>
        <w:t xml:space="preserve">. </w:t>
      </w:r>
    </w:p>
    <w:p w14:paraId="40C4C1B7" w14:textId="77777777" w:rsidR="005761AD" w:rsidRDefault="005761AD" w:rsidP="005761AD">
      <w:pPr>
        <w:spacing w:after="140" w:line="240" w:lineRule="auto"/>
        <w:ind w:left="442"/>
      </w:pPr>
    </w:p>
    <w:p w14:paraId="159DB7A5" w14:textId="2B3450AA" w:rsidR="001A5512" w:rsidRDefault="005761AD">
      <w:pPr>
        <w:spacing w:after="140" w:line="240" w:lineRule="auto"/>
        <w:ind w:left="442"/>
      </w:pPr>
      <w:r>
        <w:rPr>
          <w:b/>
          <w:color w:val="333333"/>
        </w:rPr>
        <w:t>Section K.</w:t>
      </w:r>
      <w:r w:rsidR="0094130E">
        <w:rPr>
          <w:b/>
          <w:color w:val="333333"/>
        </w:rPr>
        <w:t xml:space="preserve"> Contact Information</w:t>
      </w:r>
    </w:p>
    <w:bookmarkEnd w:id="3"/>
    <w:p w14:paraId="5E9AFEE5" w14:textId="110743D5" w:rsidR="001A5512" w:rsidRDefault="0094130E">
      <w:pPr>
        <w:spacing w:after="140" w:line="240" w:lineRule="auto"/>
        <w:ind w:left="442"/>
        <w:rPr>
          <w:color w:val="333333"/>
        </w:rPr>
      </w:pPr>
      <w:r>
        <w:rPr>
          <w:color w:val="333333"/>
        </w:rPr>
        <w:t>You may co</w:t>
      </w:r>
      <w:r w:rsidR="005761AD">
        <w:rPr>
          <w:color w:val="333333"/>
        </w:rPr>
        <w:t xml:space="preserve">ntact us using our Contact page </w:t>
      </w:r>
      <w:r w:rsidR="005761AD" w:rsidRPr="005761AD">
        <w:rPr>
          <w:b/>
          <w:color w:val="0070C0"/>
        </w:rPr>
        <w:t>[Provide Link].</w:t>
      </w:r>
      <w:r w:rsidR="005761AD" w:rsidRPr="005761AD">
        <w:rPr>
          <w:color w:val="0070C0"/>
        </w:rPr>
        <w:t xml:space="preserve"> </w:t>
      </w:r>
    </w:p>
    <w:p w14:paraId="5D1EDCEA" w14:textId="77777777" w:rsidR="00AB355E" w:rsidRDefault="00AB355E">
      <w:pPr>
        <w:spacing w:after="140" w:line="240" w:lineRule="auto"/>
        <w:ind w:left="442"/>
        <w:rPr>
          <w:color w:val="333333"/>
        </w:rPr>
      </w:pPr>
    </w:p>
    <w:p w14:paraId="25352C25" w14:textId="77777777" w:rsidR="00E13F66" w:rsidRDefault="00E13F66">
      <w:pPr>
        <w:spacing w:after="140" w:line="240" w:lineRule="auto"/>
        <w:ind w:left="442"/>
        <w:rPr>
          <w:color w:val="333333"/>
        </w:rPr>
      </w:pPr>
    </w:p>
    <w:p w14:paraId="26D79CC0" w14:textId="77777777" w:rsidR="00AB355E" w:rsidRDefault="00AB355E">
      <w:pPr>
        <w:spacing w:after="140" w:line="240" w:lineRule="auto"/>
        <w:ind w:left="442"/>
      </w:pPr>
    </w:p>
    <w:p w14:paraId="7B317BBE" w14:textId="77777777" w:rsidR="001A5512" w:rsidRDefault="001A5512">
      <w:pPr>
        <w:spacing w:after="0" w:line="240" w:lineRule="auto"/>
        <w:ind w:left="442"/>
      </w:pPr>
    </w:p>
    <w:p w14:paraId="34651F16" w14:textId="77777777" w:rsidR="001A5512" w:rsidRDefault="001A5512"/>
    <w:sectPr w:rsidR="001A55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E722" w14:textId="77777777" w:rsidR="006A0DD0" w:rsidRDefault="006A0DD0" w:rsidP="006A0DD0">
      <w:pPr>
        <w:spacing w:after="0" w:line="240" w:lineRule="auto"/>
      </w:pPr>
      <w:r>
        <w:separator/>
      </w:r>
    </w:p>
  </w:endnote>
  <w:endnote w:type="continuationSeparator" w:id="0">
    <w:p w14:paraId="4EAE1807" w14:textId="77777777" w:rsidR="006A0DD0" w:rsidRDefault="006A0DD0" w:rsidP="006A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6F36" w14:textId="77777777" w:rsidR="006A0DD0" w:rsidRDefault="006A0DD0" w:rsidP="006A0DD0">
      <w:pPr>
        <w:spacing w:after="0" w:line="240" w:lineRule="auto"/>
      </w:pPr>
      <w:r>
        <w:separator/>
      </w:r>
    </w:p>
  </w:footnote>
  <w:footnote w:type="continuationSeparator" w:id="0">
    <w:p w14:paraId="1218190B" w14:textId="77777777" w:rsidR="006A0DD0" w:rsidRDefault="006A0DD0" w:rsidP="006A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E39"/>
    <w:multiLevelType w:val="multilevel"/>
    <w:tmpl w:val="8C82C0BC"/>
    <w:lvl w:ilvl="0">
      <w:start w:val="1"/>
      <w:numFmt w:val="bullet"/>
      <w:lvlText w:val=""/>
      <w:lvlJc w:val="left"/>
      <w:pPr>
        <w:ind w:left="442" w:firstLine="1080"/>
      </w:pPr>
      <w:rPr>
        <w:rFonts w:ascii="Symbol" w:hAnsi="Symbol" w:hint="default"/>
        <w:sz w:val="20"/>
        <w:szCs w:val="20"/>
      </w:rPr>
    </w:lvl>
    <w:lvl w:ilvl="1">
      <w:start w:val="1"/>
      <w:numFmt w:val="decimal"/>
      <w:lvlText w:val="%2."/>
      <w:lvlJc w:val="left"/>
      <w:pPr>
        <w:ind w:left="1162" w:firstLine="2520"/>
      </w:pPr>
    </w:lvl>
    <w:lvl w:ilvl="2">
      <w:start w:val="1"/>
      <w:numFmt w:val="bullet"/>
      <w:lvlText w:val="▪"/>
      <w:lvlJc w:val="left"/>
      <w:pPr>
        <w:ind w:left="1882" w:firstLine="3960"/>
      </w:pPr>
      <w:rPr>
        <w:rFonts w:ascii="Arial" w:eastAsia="Arial" w:hAnsi="Arial" w:cs="Arial"/>
        <w:sz w:val="20"/>
        <w:szCs w:val="20"/>
      </w:rPr>
    </w:lvl>
    <w:lvl w:ilvl="3">
      <w:start w:val="1"/>
      <w:numFmt w:val="bullet"/>
      <w:lvlText w:val="▪"/>
      <w:lvlJc w:val="left"/>
      <w:pPr>
        <w:ind w:left="2602" w:firstLine="5400"/>
      </w:pPr>
      <w:rPr>
        <w:rFonts w:ascii="Arial" w:eastAsia="Arial" w:hAnsi="Arial" w:cs="Arial"/>
        <w:sz w:val="20"/>
        <w:szCs w:val="20"/>
      </w:rPr>
    </w:lvl>
    <w:lvl w:ilvl="4">
      <w:start w:val="1"/>
      <w:numFmt w:val="bullet"/>
      <w:lvlText w:val="▪"/>
      <w:lvlJc w:val="left"/>
      <w:pPr>
        <w:ind w:left="3322" w:firstLine="6840"/>
      </w:pPr>
      <w:rPr>
        <w:rFonts w:ascii="Arial" w:eastAsia="Arial" w:hAnsi="Arial" w:cs="Arial"/>
        <w:sz w:val="20"/>
        <w:szCs w:val="20"/>
      </w:rPr>
    </w:lvl>
    <w:lvl w:ilvl="5">
      <w:start w:val="1"/>
      <w:numFmt w:val="bullet"/>
      <w:lvlText w:val="▪"/>
      <w:lvlJc w:val="left"/>
      <w:pPr>
        <w:ind w:left="4042" w:firstLine="8280"/>
      </w:pPr>
      <w:rPr>
        <w:rFonts w:ascii="Arial" w:eastAsia="Arial" w:hAnsi="Arial" w:cs="Arial"/>
        <w:sz w:val="20"/>
        <w:szCs w:val="20"/>
      </w:rPr>
    </w:lvl>
    <w:lvl w:ilvl="6">
      <w:start w:val="1"/>
      <w:numFmt w:val="bullet"/>
      <w:lvlText w:val="▪"/>
      <w:lvlJc w:val="left"/>
      <w:pPr>
        <w:ind w:left="4762" w:firstLine="9720"/>
      </w:pPr>
      <w:rPr>
        <w:rFonts w:ascii="Arial" w:eastAsia="Arial" w:hAnsi="Arial" w:cs="Arial"/>
        <w:sz w:val="20"/>
        <w:szCs w:val="20"/>
      </w:rPr>
    </w:lvl>
    <w:lvl w:ilvl="7">
      <w:start w:val="1"/>
      <w:numFmt w:val="bullet"/>
      <w:lvlText w:val="▪"/>
      <w:lvlJc w:val="left"/>
      <w:pPr>
        <w:ind w:left="5482" w:firstLine="11160"/>
      </w:pPr>
      <w:rPr>
        <w:rFonts w:ascii="Arial" w:eastAsia="Arial" w:hAnsi="Arial" w:cs="Arial"/>
        <w:sz w:val="20"/>
        <w:szCs w:val="20"/>
      </w:rPr>
    </w:lvl>
    <w:lvl w:ilvl="8">
      <w:start w:val="1"/>
      <w:numFmt w:val="bullet"/>
      <w:lvlText w:val="▪"/>
      <w:lvlJc w:val="left"/>
      <w:pPr>
        <w:ind w:left="6202" w:firstLine="12600"/>
      </w:pPr>
      <w:rPr>
        <w:rFonts w:ascii="Arial" w:eastAsia="Arial" w:hAnsi="Arial" w:cs="Arial"/>
        <w:sz w:val="20"/>
        <w:szCs w:val="20"/>
      </w:rPr>
    </w:lvl>
  </w:abstractNum>
  <w:abstractNum w:abstractNumId="1" w15:restartNumberingAfterBreak="0">
    <w:nsid w:val="3B880E54"/>
    <w:multiLevelType w:val="multilevel"/>
    <w:tmpl w:val="39EEDF0A"/>
    <w:lvl w:ilvl="0">
      <w:start w:val="1"/>
      <w:numFmt w:val="decimal"/>
      <w:lvlText w:val="%1."/>
      <w:lvlJc w:val="left"/>
      <w:pPr>
        <w:ind w:left="0" w:firstLine="1080"/>
      </w:pPr>
      <w:rPr>
        <w:sz w:val="20"/>
        <w:szCs w:val="20"/>
      </w:rPr>
    </w:lvl>
    <w:lvl w:ilvl="1">
      <w:start w:val="1"/>
      <w:numFmt w:val="decimal"/>
      <w:lvlText w:val="%2."/>
      <w:lvlJc w:val="left"/>
      <w:pPr>
        <w:ind w:left="720" w:firstLine="2520"/>
      </w:pPr>
    </w:lvl>
    <w:lvl w:ilvl="2">
      <w:start w:val="1"/>
      <w:numFmt w:val="bullet"/>
      <w:lvlText w:val="▪"/>
      <w:lvlJc w:val="left"/>
      <w:pPr>
        <w:ind w:left="1440" w:firstLine="3960"/>
      </w:pPr>
      <w:rPr>
        <w:rFonts w:ascii="Arial" w:eastAsia="Arial" w:hAnsi="Arial" w:cs="Arial"/>
        <w:sz w:val="20"/>
        <w:szCs w:val="20"/>
      </w:rPr>
    </w:lvl>
    <w:lvl w:ilvl="3">
      <w:start w:val="1"/>
      <w:numFmt w:val="bullet"/>
      <w:lvlText w:val="▪"/>
      <w:lvlJc w:val="left"/>
      <w:pPr>
        <w:ind w:left="2160" w:firstLine="5400"/>
      </w:pPr>
      <w:rPr>
        <w:rFonts w:ascii="Arial" w:eastAsia="Arial" w:hAnsi="Arial" w:cs="Arial"/>
        <w:sz w:val="20"/>
        <w:szCs w:val="20"/>
      </w:rPr>
    </w:lvl>
    <w:lvl w:ilvl="4">
      <w:start w:val="1"/>
      <w:numFmt w:val="bullet"/>
      <w:lvlText w:val="▪"/>
      <w:lvlJc w:val="left"/>
      <w:pPr>
        <w:ind w:left="2880" w:firstLine="6840"/>
      </w:pPr>
      <w:rPr>
        <w:rFonts w:ascii="Arial" w:eastAsia="Arial" w:hAnsi="Arial" w:cs="Arial"/>
        <w:sz w:val="20"/>
        <w:szCs w:val="20"/>
      </w:rPr>
    </w:lvl>
    <w:lvl w:ilvl="5">
      <w:start w:val="1"/>
      <w:numFmt w:val="bullet"/>
      <w:lvlText w:val="▪"/>
      <w:lvlJc w:val="left"/>
      <w:pPr>
        <w:ind w:left="3600" w:firstLine="8280"/>
      </w:pPr>
      <w:rPr>
        <w:rFonts w:ascii="Arial" w:eastAsia="Arial" w:hAnsi="Arial" w:cs="Arial"/>
        <w:sz w:val="20"/>
        <w:szCs w:val="20"/>
      </w:rPr>
    </w:lvl>
    <w:lvl w:ilvl="6">
      <w:start w:val="1"/>
      <w:numFmt w:val="bullet"/>
      <w:lvlText w:val="▪"/>
      <w:lvlJc w:val="left"/>
      <w:pPr>
        <w:ind w:left="4320" w:firstLine="9720"/>
      </w:pPr>
      <w:rPr>
        <w:rFonts w:ascii="Arial" w:eastAsia="Arial" w:hAnsi="Arial" w:cs="Arial"/>
        <w:sz w:val="20"/>
        <w:szCs w:val="20"/>
      </w:rPr>
    </w:lvl>
    <w:lvl w:ilvl="7">
      <w:start w:val="1"/>
      <w:numFmt w:val="bullet"/>
      <w:lvlText w:val="▪"/>
      <w:lvlJc w:val="left"/>
      <w:pPr>
        <w:ind w:left="5040" w:firstLine="11160"/>
      </w:pPr>
      <w:rPr>
        <w:rFonts w:ascii="Arial" w:eastAsia="Arial" w:hAnsi="Arial" w:cs="Arial"/>
        <w:sz w:val="20"/>
        <w:szCs w:val="20"/>
      </w:rPr>
    </w:lvl>
    <w:lvl w:ilvl="8">
      <w:start w:val="1"/>
      <w:numFmt w:val="bullet"/>
      <w:lvlText w:val="▪"/>
      <w:lvlJc w:val="left"/>
      <w:pPr>
        <w:ind w:left="5760" w:firstLine="12600"/>
      </w:pPr>
      <w:rPr>
        <w:rFonts w:ascii="Arial" w:eastAsia="Arial" w:hAnsi="Arial" w:cs="Arial"/>
        <w:sz w:val="20"/>
        <w:szCs w:val="20"/>
      </w:rPr>
    </w:lvl>
  </w:abstractNum>
  <w:abstractNum w:abstractNumId="2" w15:restartNumberingAfterBreak="0">
    <w:nsid w:val="3CFD6F0B"/>
    <w:multiLevelType w:val="multilevel"/>
    <w:tmpl w:val="8C82C0BC"/>
    <w:lvl w:ilvl="0">
      <w:start w:val="1"/>
      <w:numFmt w:val="bullet"/>
      <w:lvlText w:val=""/>
      <w:lvlJc w:val="left"/>
      <w:pPr>
        <w:ind w:left="442" w:firstLine="1080"/>
      </w:pPr>
      <w:rPr>
        <w:rFonts w:ascii="Symbol" w:hAnsi="Symbol" w:hint="default"/>
        <w:sz w:val="20"/>
        <w:szCs w:val="20"/>
      </w:rPr>
    </w:lvl>
    <w:lvl w:ilvl="1">
      <w:start w:val="1"/>
      <w:numFmt w:val="decimal"/>
      <w:lvlText w:val="%2."/>
      <w:lvlJc w:val="left"/>
      <w:pPr>
        <w:ind w:left="1162" w:firstLine="2520"/>
      </w:pPr>
    </w:lvl>
    <w:lvl w:ilvl="2">
      <w:start w:val="1"/>
      <w:numFmt w:val="bullet"/>
      <w:lvlText w:val="▪"/>
      <w:lvlJc w:val="left"/>
      <w:pPr>
        <w:ind w:left="1882" w:firstLine="3960"/>
      </w:pPr>
      <w:rPr>
        <w:rFonts w:ascii="Arial" w:eastAsia="Arial" w:hAnsi="Arial" w:cs="Arial"/>
        <w:sz w:val="20"/>
        <w:szCs w:val="20"/>
      </w:rPr>
    </w:lvl>
    <w:lvl w:ilvl="3">
      <w:start w:val="1"/>
      <w:numFmt w:val="bullet"/>
      <w:lvlText w:val="▪"/>
      <w:lvlJc w:val="left"/>
      <w:pPr>
        <w:ind w:left="2602" w:firstLine="5400"/>
      </w:pPr>
      <w:rPr>
        <w:rFonts w:ascii="Arial" w:eastAsia="Arial" w:hAnsi="Arial" w:cs="Arial"/>
        <w:sz w:val="20"/>
        <w:szCs w:val="20"/>
      </w:rPr>
    </w:lvl>
    <w:lvl w:ilvl="4">
      <w:start w:val="1"/>
      <w:numFmt w:val="bullet"/>
      <w:lvlText w:val="▪"/>
      <w:lvlJc w:val="left"/>
      <w:pPr>
        <w:ind w:left="3322" w:firstLine="6840"/>
      </w:pPr>
      <w:rPr>
        <w:rFonts w:ascii="Arial" w:eastAsia="Arial" w:hAnsi="Arial" w:cs="Arial"/>
        <w:sz w:val="20"/>
        <w:szCs w:val="20"/>
      </w:rPr>
    </w:lvl>
    <w:lvl w:ilvl="5">
      <w:start w:val="1"/>
      <w:numFmt w:val="bullet"/>
      <w:lvlText w:val="▪"/>
      <w:lvlJc w:val="left"/>
      <w:pPr>
        <w:ind w:left="4042" w:firstLine="8280"/>
      </w:pPr>
      <w:rPr>
        <w:rFonts w:ascii="Arial" w:eastAsia="Arial" w:hAnsi="Arial" w:cs="Arial"/>
        <w:sz w:val="20"/>
        <w:szCs w:val="20"/>
      </w:rPr>
    </w:lvl>
    <w:lvl w:ilvl="6">
      <w:start w:val="1"/>
      <w:numFmt w:val="bullet"/>
      <w:lvlText w:val="▪"/>
      <w:lvlJc w:val="left"/>
      <w:pPr>
        <w:ind w:left="4762" w:firstLine="9720"/>
      </w:pPr>
      <w:rPr>
        <w:rFonts w:ascii="Arial" w:eastAsia="Arial" w:hAnsi="Arial" w:cs="Arial"/>
        <w:sz w:val="20"/>
        <w:szCs w:val="20"/>
      </w:rPr>
    </w:lvl>
    <w:lvl w:ilvl="7">
      <w:start w:val="1"/>
      <w:numFmt w:val="bullet"/>
      <w:lvlText w:val="▪"/>
      <w:lvlJc w:val="left"/>
      <w:pPr>
        <w:ind w:left="5482" w:firstLine="11160"/>
      </w:pPr>
      <w:rPr>
        <w:rFonts w:ascii="Arial" w:eastAsia="Arial" w:hAnsi="Arial" w:cs="Arial"/>
        <w:sz w:val="20"/>
        <w:szCs w:val="20"/>
      </w:rPr>
    </w:lvl>
    <w:lvl w:ilvl="8">
      <w:start w:val="1"/>
      <w:numFmt w:val="bullet"/>
      <w:lvlText w:val="▪"/>
      <w:lvlJc w:val="left"/>
      <w:pPr>
        <w:ind w:left="6202" w:firstLine="12600"/>
      </w:pPr>
      <w:rPr>
        <w:rFonts w:ascii="Arial" w:eastAsia="Arial" w:hAnsi="Arial" w:cs="Arial"/>
        <w:sz w:val="20"/>
        <w:szCs w:val="20"/>
      </w:rPr>
    </w:lvl>
  </w:abstractNum>
  <w:abstractNum w:abstractNumId="3" w15:restartNumberingAfterBreak="0">
    <w:nsid w:val="440E0CE2"/>
    <w:multiLevelType w:val="multilevel"/>
    <w:tmpl w:val="752CB3F6"/>
    <w:lvl w:ilvl="0">
      <w:start w:val="1"/>
      <w:numFmt w:val="decimal"/>
      <w:lvlText w:val="%1."/>
      <w:lvlJc w:val="left"/>
      <w:pPr>
        <w:ind w:left="0" w:firstLine="1080"/>
      </w:pPr>
      <w:rPr>
        <w:rFonts w:hint="default"/>
        <w:sz w:val="20"/>
        <w:szCs w:val="20"/>
      </w:rPr>
    </w:lvl>
    <w:lvl w:ilvl="1">
      <w:start w:val="1"/>
      <w:numFmt w:val="decimal"/>
      <w:lvlText w:val="%2."/>
      <w:lvlJc w:val="left"/>
      <w:pPr>
        <w:ind w:left="720" w:firstLine="2520"/>
      </w:pPr>
    </w:lvl>
    <w:lvl w:ilvl="2">
      <w:start w:val="1"/>
      <w:numFmt w:val="bullet"/>
      <w:lvlText w:val="▪"/>
      <w:lvlJc w:val="left"/>
      <w:pPr>
        <w:ind w:left="1440" w:firstLine="3960"/>
      </w:pPr>
      <w:rPr>
        <w:rFonts w:ascii="Arial" w:eastAsia="Arial" w:hAnsi="Arial" w:cs="Arial"/>
        <w:sz w:val="20"/>
        <w:szCs w:val="20"/>
      </w:rPr>
    </w:lvl>
    <w:lvl w:ilvl="3">
      <w:start w:val="1"/>
      <w:numFmt w:val="bullet"/>
      <w:lvlText w:val="▪"/>
      <w:lvlJc w:val="left"/>
      <w:pPr>
        <w:ind w:left="2160" w:firstLine="5400"/>
      </w:pPr>
      <w:rPr>
        <w:rFonts w:ascii="Arial" w:eastAsia="Arial" w:hAnsi="Arial" w:cs="Arial"/>
        <w:sz w:val="20"/>
        <w:szCs w:val="20"/>
      </w:rPr>
    </w:lvl>
    <w:lvl w:ilvl="4">
      <w:start w:val="1"/>
      <w:numFmt w:val="bullet"/>
      <w:lvlText w:val="▪"/>
      <w:lvlJc w:val="left"/>
      <w:pPr>
        <w:ind w:left="2880" w:firstLine="6840"/>
      </w:pPr>
      <w:rPr>
        <w:rFonts w:ascii="Arial" w:eastAsia="Arial" w:hAnsi="Arial" w:cs="Arial"/>
        <w:sz w:val="20"/>
        <w:szCs w:val="20"/>
      </w:rPr>
    </w:lvl>
    <w:lvl w:ilvl="5">
      <w:start w:val="1"/>
      <w:numFmt w:val="bullet"/>
      <w:lvlText w:val="▪"/>
      <w:lvlJc w:val="left"/>
      <w:pPr>
        <w:ind w:left="3600" w:firstLine="8280"/>
      </w:pPr>
      <w:rPr>
        <w:rFonts w:ascii="Arial" w:eastAsia="Arial" w:hAnsi="Arial" w:cs="Arial"/>
        <w:sz w:val="20"/>
        <w:szCs w:val="20"/>
      </w:rPr>
    </w:lvl>
    <w:lvl w:ilvl="6">
      <w:start w:val="1"/>
      <w:numFmt w:val="bullet"/>
      <w:lvlText w:val="▪"/>
      <w:lvlJc w:val="left"/>
      <w:pPr>
        <w:ind w:left="4320" w:firstLine="9720"/>
      </w:pPr>
      <w:rPr>
        <w:rFonts w:ascii="Arial" w:eastAsia="Arial" w:hAnsi="Arial" w:cs="Arial"/>
        <w:sz w:val="20"/>
        <w:szCs w:val="20"/>
      </w:rPr>
    </w:lvl>
    <w:lvl w:ilvl="7">
      <w:start w:val="1"/>
      <w:numFmt w:val="bullet"/>
      <w:lvlText w:val="▪"/>
      <w:lvlJc w:val="left"/>
      <w:pPr>
        <w:ind w:left="5040" w:firstLine="11160"/>
      </w:pPr>
      <w:rPr>
        <w:rFonts w:ascii="Arial" w:eastAsia="Arial" w:hAnsi="Arial" w:cs="Arial"/>
        <w:sz w:val="20"/>
        <w:szCs w:val="20"/>
      </w:rPr>
    </w:lvl>
    <w:lvl w:ilvl="8">
      <w:start w:val="1"/>
      <w:numFmt w:val="bullet"/>
      <w:lvlText w:val="▪"/>
      <w:lvlJc w:val="left"/>
      <w:pPr>
        <w:ind w:left="5760" w:firstLine="12600"/>
      </w:pPr>
      <w:rPr>
        <w:rFonts w:ascii="Arial" w:eastAsia="Arial" w:hAnsi="Arial" w:cs="Arial"/>
        <w:sz w:val="20"/>
        <w:szCs w:val="20"/>
      </w:rPr>
    </w:lvl>
  </w:abstractNum>
  <w:abstractNum w:abstractNumId="4" w15:restartNumberingAfterBreak="0">
    <w:nsid w:val="48B461C3"/>
    <w:multiLevelType w:val="multilevel"/>
    <w:tmpl w:val="39EEDF0A"/>
    <w:lvl w:ilvl="0">
      <w:start w:val="1"/>
      <w:numFmt w:val="decimal"/>
      <w:lvlText w:val="%1."/>
      <w:lvlJc w:val="left"/>
      <w:pPr>
        <w:ind w:left="442" w:firstLine="1080"/>
      </w:pPr>
      <w:rPr>
        <w:sz w:val="20"/>
        <w:szCs w:val="20"/>
      </w:rPr>
    </w:lvl>
    <w:lvl w:ilvl="1">
      <w:start w:val="1"/>
      <w:numFmt w:val="decimal"/>
      <w:lvlText w:val="%2."/>
      <w:lvlJc w:val="left"/>
      <w:pPr>
        <w:ind w:left="1162" w:firstLine="2520"/>
      </w:pPr>
    </w:lvl>
    <w:lvl w:ilvl="2">
      <w:start w:val="1"/>
      <w:numFmt w:val="bullet"/>
      <w:lvlText w:val="▪"/>
      <w:lvlJc w:val="left"/>
      <w:pPr>
        <w:ind w:left="1882" w:firstLine="3960"/>
      </w:pPr>
      <w:rPr>
        <w:rFonts w:ascii="Arial" w:eastAsia="Arial" w:hAnsi="Arial" w:cs="Arial"/>
        <w:sz w:val="20"/>
        <w:szCs w:val="20"/>
      </w:rPr>
    </w:lvl>
    <w:lvl w:ilvl="3">
      <w:start w:val="1"/>
      <w:numFmt w:val="bullet"/>
      <w:lvlText w:val="▪"/>
      <w:lvlJc w:val="left"/>
      <w:pPr>
        <w:ind w:left="2602" w:firstLine="5400"/>
      </w:pPr>
      <w:rPr>
        <w:rFonts w:ascii="Arial" w:eastAsia="Arial" w:hAnsi="Arial" w:cs="Arial"/>
        <w:sz w:val="20"/>
        <w:szCs w:val="20"/>
      </w:rPr>
    </w:lvl>
    <w:lvl w:ilvl="4">
      <w:start w:val="1"/>
      <w:numFmt w:val="bullet"/>
      <w:lvlText w:val="▪"/>
      <w:lvlJc w:val="left"/>
      <w:pPr>
        <w:ind w:left="3322" w:firstLine="6840"/>
      </w:pPr>
      <w:rPr>
        <w:rFonts w:ascii="Arial" w:eastAsia="Arial" w:hAnsi="Arial" w:cs="Arial"/>
        <w:sz w:val="20"/>
        <w:szCs w:val="20"/>
      </w:rPr>
    </w:lvl>
    <w:lvl w:ilvl="5">
      <w:start w:val="1"/>
      <w:numFmt w:val="bullet"/>
      <w:lvlText w:val="▪"/>
      <w:lvlJc w:val="left"/>
      <w:pPr>
        <w:ind w:left="4042" w:firstLine="8280"/>
      </w:pPr>
      <w:rPr>
        <w:rFonts w:ascii="Arial" w:eastAsia="Arial" w:hAnsi="Arial" w:cs="Arial"/>
        <w:sz w:val="20"/>
        <w:szCs w:val="20"/>
      </w:rPr>
    </w:lvl>
    <w:lvl w:ilvl="6">
      <w:start w:val="1"/>
      <w:numFmt w:val="bullet"/>
      <w:lvlText w:val="▪"/>
      <w:lvlJc w:val="left"/>
      <w:pPr>
        <w:ind w:left="4762" w:firstLine="9720"/>
      </w:pPr>
      <w:rPr>
        <w:rFonts w:ascii="Arial" w:eastAsia="Arial" w:hAnsi="Arial" w:cs="Arial"/>
        <w:sz w:val="20"/>
        <w:szCs w:val="20"/>
      </w:rPr>
    </w:lvl>
    <w:lvl w:ilvl="7">
      <w:start w:val="1"/>
      <w:numFmt w:val="bullet"/>
      <w:lvlText w:val="▪"/>
      <w:lvlJc w:val="left"/>
      <w:pPr>
        <w:ind w:left="5482" w:firstLine="11160"/>
      </w:pPr>
      <w:rPr>
        <w:rFonts w:ascii="Arial" w:eastAsia="Arial" w:hAnsi="Arial" w:cs="Arial"/>
        <w:sz w:val="20"/>
        <w:szCs w:val="20"/>
      </w:rPr>
    </w:lvl>
    <w:lvl w:ilvl="8">
      <w:start w:val="1"/>
      <w:numFmt w:val="bullet"/>
      <w:lvlText w:val="▪"/>
      <w:lvlJc w:val="left"/>
      <w:pPr>
        <w:ind w:left="6202" w:firstLine="12600"/>
      </w:pPr>
      <w:rPr>
        <w:rFonts w:ascii="Arial" w:eastAsia="Arial" w:hAnsi="Arial" w:cs="Arial"/>
        <w:sz w:val="20"/>
        <w:szCs w:val="20"/>
      </w:rPr>
    </w:lvl>
  </w:abstractNum>
  <w:abstractNum w:abstractNumId="5" w15:restartNumberingAfterBreak="0">
    <w:nsid w:val="59637FBE"/>
    <w:multiLevelType w:val="hybridMultilevel"/>
    <w:tmpl w:val="9DFA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12"/>
    <w:rsid w:val="00036E39"/>
    <w:rsid w:val="00052670"/>
    <w:rsid w:val="000724A8"/>
    <w:rsid w:val="0007583A"/>
    <w:rsid w:val="000B2047"/>
    <w:rsid w:val="000B7056"/>
    <w:rsid w:val="0010706E"/>
    <w:rsid w:val="001A5512"/>
    <w:rsid w:val="001E6F7B"/>
    <w:rsid w:val="001F5E04"/>
    <w:rsid w:val="002D6938"/>
    <w:rsid w:val="003723DF"/>
    <w:rsid w:val="003A08D7"/>
    <w:rsid w:val="003B7053"/>
    <w:rsid w:val="003C7DB4"/>
    <w:rsid w:val="00463A13"/>
    <w:rsid w:val="005761AD"/>
    <w:rsid w:val="005B018E"/>
    <w:rsid w:val="005E59A4"/>
    <w:rsid w:val="00683630"/>
    <w:rsid w:val="006A0DD0"/>
    <w:rsid w:val="006A4F4B"/>
    <w:rsid w:val="006C14A6"/>
    <w:rsid w:val="00774668"/>
    <w:rsid w:val="0078016C"/>
    <w:rsid w:val="008152FF"/>
    <w:rsid w:val="008328FC"/>
    <w:rsid w:val="00893207"/>
    <w:rsid w:val="008F06DD"/>
    <w:rsid w:val="009108E7"/>
    <w:rsid w:val="0094130E"/>
    <w:rsid w:val="009B1DED"/>
    <w:rsid w:val="00A01016"/>
    <w:rsid w:val="00A672B7"/>
    <w:rsid w:val="00AB355E"/>
    <w:rsid w:val="00B321E5"/>
    <w:rsid w:val="00BE0F8A"/>
    <w:rsid w:val="00E13F66"/>
    <w:rsid w:val="00E230D4"/>
    <w:rsid w:val="00EB0535"/>
    <w:rsid w:val="00F36873"/>
    <w:rsid w:val="00F57203"/>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7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7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23DF"/>
    <w:rPr>
      <w:b/>
      <w:bCs/>
    </w:rPr>
  </w:style>
  <w:style w:type="character" w:customStyle="1" w:styleId="CommentSubjectChar">
    <w:name w:val="Comment Subject Char"/>
    <w:basedOn w:val="CommentTextChar"/>
    <w:link w:val="CommentSubject"/>
    <w:uiPriority w:val="99"/>
    <w:semiHidden/>
    <w:rsid w:val="003723DF"/>
    <w:rPr>
      <w:b/>
      <w:bCs/>
      <w:sz w:val="20"/>
      <w:szCs w:val="20"/>
    </w:rPr>
  </w:style>
  <w:style w:type="character" w:styleId="Hyperlink">
    <w:name w:val="Hyperlink"/>
    <w:basedOn w:val="DefaultParagraphFont"/>
    <w:uiPriority w:val="99"/>
    <w:unhideWhenUsed/>
    <w:rsid w:val="00F57203"/>
    <w:rPr>
      <w:color w:val="0563C1" w:themeColor="hyperlink"/>
      <w:u w:val="single"/>
    </w:rPr>
  </w:style>
  <w:style w:type="paragraph" w:styleId="Header">
    <w:name w:val="header"/>
    <w:basedOn w:val="Normal"/>
    <w:link w:val="HeaderChar"/>
    <w:uiPriority w:val="99"/>
    <w:unhideWhenUsed/>
    <w:rsid w:val="006A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D0"/>
  </w:style>
  <w:style w:type="paragraph" w:styleId="Footer">
    <w:name w:val="footer"/>
    <w:basedOn w:val="Normal"/>
    <w:link w:val="FooterChar"/>
    <w:uiPriority w:val="99"/>
    <w:unhideWhenUsed/>
    <w:rsid w:val="006A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D0"/>
  </w:style>
  <w:style w:type="paragraph" w:styleId="ListParagraph">
    <w:name w:val="List Paragraph"/>
    <w:basedOn w:val="Normal"/>
    <w:uiPriority w:val="34"/>
    <w:qFormat/>
    <w:rsid w:val="0057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USCODE-2011-title15/html/USCODE-2011-title15-chap91-sec6501.htm" TargetMode="External"/><Relationship Id="rId18" Type="http://schemas.openxmlformats.org/officeDocument/2006/relationships/hyperlink" Target="http://apps.leg.wa.gov/RCW/default.aspx?cite=42.56" TargetMode="External"/><Relationship Id="rId3" Type="http://schemas.openxmlformats.org/officeDocument/2006/relationships/customXml" Target="../customXml/item3.xml"/><Relationship Id="rId21" Type="http://schemas.openxmlformats.org/officeDocument/2006/relationships/image" Target="media/image1.gif"/><Relationship Id="rId7" Type="http://schemas.openxmlformats.org/officeDocument/2006/relationships/styles" Target="styles.xml"/><Relationship Id="rId12" Type="http://schemas.openxmlformats.org/officeDocument/2006/relationships/hyperlink" Target="http://www.sos.wa.gov/archives/" TargetMode="External"/><Relationship Id="rId17" Type="http://schemas.openxmlformats.org/officeDocument/2006/relationships/hyperlink" Target="http://apps.leg.wa.gov/RCW/default.aspx?cite=42.5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leg.wa.gov/RCW/default.aspx?cite=42.56" TargetMode="External"/><Relationship Id="rId20" Type="http://schemas.openxmlformats.org/officeDocument/2006/relationships/hyperlink" Target="mailto:communications@watech.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pps.leg.wa.gov/RCW/default.aspx?cite=42.56.070" TargetMode="External"/><Relationship Id="rId23" Type="http://schemas.openxmlformats.org/officeDocument/2006/relationships/hyperlink" Target="https://privacy.wa.gov/top-10-privacy-tips" TargetMode="External"/><Relationship Id="rId10" Type="http://schemas.openxmlformats.org/officeDocument/2006/relationships/footnotes" Target="footnotes.xml"/><Relationship Id="rId19" Type="http://schemas.openxmlformats.org/officeDocument/2006/relationships/hyperlink" Target="http://app.leg.wa.gov/RCW/default.aspx?cite=43.105.36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42.56" TargetMode="External"/><Relationship Id="rId22" Type="http://schemas.openxmlformats.org/officeDocument/2006/relationships/hyperlink" Target="https://www.ftc.gov/site-information/privacy-policy/internet-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7C34D941327144A8F92B6C734A5B25" ma:contentTypeVersion="6" ma:contentTypeDescription="Create a new document." ma:contentTypeScope="" ma:versionID="9ec7211138fc6604764d624ded54b5af">
  <xsd:schema xmlns:xsd="http://www.w3.org/2001/XMLSchema" xmlns:xs="http://www.w3.org/2001/XMLSchema" xmlns:p="http://schemas.microsoft.com/office/2006/metadata/properties" xmlns:ns1="http://schemas.microsoft.com/sharepoint/v3" xmlns:ns2="fd6b8e64-5135-495f-993d-3801340bb78a" xmlns:ns3="http://schemas.microsoft.com/sharepoint/v4" targetNamespace="http://schemas.microsoft.com/office/2006/metadata/properties" ma:root="true" ma:fieldsID="66eee4d15a3a3f624294551cb0b97188" ns1:_="" ns2:_="" ns3:_="">
    <xsd:import namespace="http://schemas.microsoft.com/sharepoint/v3"/>
    <xsd:import namespace="fd6b8e64-5135-495f-993d-3801340bb78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EmailTo xmlns="http://schemas.microsoft.com/sharepoint/v3" xsi:nil="true"/>
    <EmailSender xmlns="http://schemas.microsoft.com/sharepoint/v3" xsi:nil="true"/>
    <EmailFrom xmlns="http://schemas.microsoft.com/sharepoint/v3" xsi:nil="true"/>
    <_dlc_DocId xmlns="fd6b8e64-5135-495f-993d-3801340bb78a">ARADJU2PS7MR-31-197</_dlc_DocId>
    <EmailSubject xmlns="http://schemas.microsoft.com/sharepoint/v3" xsi:nil="true"/>
    <_dlc_DocIdUrl xmlns="fd6b8e64-5135-495f-993d-3801340bb78a">
      <Url>https://watech.sp.wa.gov/ocio/OD/_layouts/15/DocIdRedir.aspx?ID=ARADJU2PS7MR-31-197</Url>
      <Description>ARADJU2PS7MR-31-197</Description>
    </_dlc_DocIdUrl>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0E0F-9DB5-4B10-902A-1F1FA1D2658E}">
  <ds:schemaRefs>
    <ds:schemaRef ds:uri="http://schemas.microsoft.com/sharepoint/events"/>
  </ds:schemaRefs>
</ds:datastoreItem>
</file>

<file path=customXml/itemProps2.xml><?xml version="1.0" encoding="utf-8"?>
<ds:datastoreItem xmlns:ds="http://schemas.openxmlformats.org/officeDocument/2006/customXml" ds:itemID="{9A4037CA-8C1E-4BB2-AF67-72CFCEC6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b8e64-5135-495f-993d-3801340bb7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B62BA-A191-4BF0-8241-D3B752B9D8B0}">
  <ds:schemaRefs>
    <ds:schemaRef ds:uri="http://schemas.microsoft.com/sharepoint/v3/contenttype/forms"/>
  </ds:schemaRefs>
</ds:datastoreItem>
</file>

<file path=customXml/itemProps4.xml><?xml version="1.0" encoding="utf-8"?>
<ds:datastoreItem xmlns:ds="http://schemas.openxmlformats.org/officeDocument/2006/customXml" ds:itemID="{19800552-0DF5-417B-B16C-FE78023AB2FB}">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fd6b8e64-5135-495f-993d-3801340bb78a"/>
    <ds:schemaRef ds:uri="http://www.w3.org/XML/1998/namespace"/>
    <ds:schemaRef ds:uri="http://purl.org/dc/dcmitype/"/>
  </ds:schemaRefs>
</ds:datastoreItem>
</file>

<file path=customXml/itemProps5.xml><?xml version="1.0" encoding="utf-8"?>
<ds:datastoreItem xmlns:ds="http://schemas.openxmlformats.org/officeDocument/2006/customXml" ds:itemID="{D2832B4E-A433-4220-BD58-0BF84D3C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2016-03-29T19:45:00Z</dcterms:created>
  <dcterms:modified xsi:type="dcterms:W3CDTF">2016-03-29T19:45:00Z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0x0101004B7C34D941327144A8F92B6C734A5B25</vt:lpwstr>
  </property>
  <property fmtid="{D5CDD505-2E9C-101B-9397-08002B2CF9AE}" pid="3" name="_dlc_DocIdItemGuid">
    <vt:lpwstr>2bf359df-2b3c-4ece-8784-f9ae0ab06ee6</vt:lpwstr>
  </property>
</Properties>
</file>